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FCD0" w14:textId="77777777" w:rsidR="006B68FE" w:rsidRDefault="006B68FE" w:rsidP="0060369A">
      <w:pPr>
        <w:pStyle w:val="BodyText"/>
        <w:spacing w:before="211" w:line="679" w:lineRule="exact"/>
        <w:ind w:left="390"/>
        <w:rPr>
          <w:rFonts w:ascii="Arial" w:hAnsi="Arial"/>
          <w:b/>
          <w:bCs/>
          <w:sz w:val="48"/>
          <w:szCs w:val="48"/>
        </w:rPr>
      </w:pPr>
    </w:p>
    <w:p w14:paraId="75E2A1F5" w14:textId="77777777" w:rsidR="006B68FE" w:rsidRDefault="00881456">
      <w:pPr>
        <w:pStyle w:val="BodyText"/>
        <w:spacing w:before="8"/>
        <w:rPr>
          <w:rFonts w:ascii="Times New Roman" w:hAnsi="Times New Roman"/>
          <w:sz w:val="27"/>
        </w:rPr>
      </w:pPr>
      <w:r>
        <w:rPr>
          <w:rFonts w:ascii="Times New Roman" w:hAnsi="Times New Roman"/>
          <w:sz w:val="27"/>
        </w:rPr>
        <w:t xml:space="preserve">                                                                                           </w:t>
      </w:r>
    </w:p>
    <w:p w14:paraId="126C3183" w14:textId="77777777" w:rsidR="006B68FE" w:rsidRDefault="00881456">
      <w:pPr>
        <w:pStyle w:val="Title"/>
        <w:ind w:left="0"/>
        <w:jc w:val="center"/>
        <w:rPr>
          <w:rFonts w:ascii="Trebuchet MS" w:hAnsi="Trebuchet MS"/>
          <w:color w:val="00A933"/>
        </w:rPr>
      </w:pPr>
      <w:r>
        <w:rPr>
          <w:rFonts w:ascii="Trebuchet MS" w:hAnsi="Trebuchet MS"/>
          <w:b/>
          <w:bCs/>
          <w:color w:val="00A933"/>
          <w:w w:val="90"/>
          <w:sz w:val="40"/>
          <w:szCs w:val="40"/>
        </w:rPr>
        <w:t>South Brent Health Centre Patient Participation Group (PPG)</w:t>
      </w:r>
    </w:p>
    <w:p w14:paraId="5BB42BA8" w14:textId="1DEF5A61" w:rsidR="006B68FE" w:rsidRDefault="00881456">
      <w:pPr>
        <w:spacing w:line="440" w:lineRule="exact"/>
        <w:ind w:left="390"/>
        <w:jc w:val="center"/>
        <w:rPr>
          <w:color w:val="FF8000"/>
        </w:rPr>
      </w:pPr>
      <w:r>
        <w:rPr>
          <w:b/>
          <w:color w:val="FF8000"/>
          <w:spacing w:val="-27"/>
          <w:w w:val="105"/>
          <w:sz w:val="36"/>
          <w:szCs w:val="36"/>
        </w:rPr>
        <w:t xml:space="preserve">Re-Launch </w:t>
      </w:r>
      <w:r>
        <w:rPr>
          <w:b/>
          <w:color w:val="FF8000"/>
          <w:w w:val="105"/>
          <w:sz w:val="36"/>
          <w:szCs w:val="36"/>
        </w:rPr>
        <w:t>Meeting</w:t>
      </w:r>
      <w:r w:rsidR="00ED3E91">
        <w:rPr>
          <w:b/>
          <w:color w:val="FF8000"/>
          <w:w w:val="105"/>
          <w:sz w:val="36"/>
          <w:szCs w:val="36"/>
        </w:rPr>
        <w:t xml:space="preserve"> Notes</w:t>
      </w:r>
    </w:p>
    <w:p w14:paraId="29FBA74C" w14:textId="77777777" w:rsidR="006B68FE" w:rsidRDefault="00881456">
      <w:pPr>
        <w:pStyle w:val="BodyText"/>
        <w:spacing w:line="480" w:lineRule="auto"/>
        <w:ind w:left="390"/>
        <w:jc w:val="center"/>
        <w:rPr>
          <w:b/>
          <w:bCs/>
          <w:color w:val="00A933"/>
          <w:w w:val="105"/>
          <w:sz w:val="28"/>
          <w:szCs w:val="28"/>
        </w:rPr>
      </w:pPr>
      <w:r>
        <w:rPr>
          <w:b/>
          <w:bCs/>
          <w:color w:val="00A933"/>
          <w:w w:val="105"/>
          <w:sz w:val="28"/>
          <w:szCs w:val="28"/>
        </w:rPr>
        <w:t>Thursday 05 March 2026,</w:t>
      </w:r>
      <w:r>
        <w:rPr>
          <w:b/>
          <w:bCs/>
          <w:color w:val="00A933"/>
          <w:spacing w:val="-4"/>
          <w:w w:val="105"/>
          <w:sz w:val="28"/>
          <w:szCs w:val="28"/>
        </w:rPr>
        <w:t xml:space="preserve"> 5</w:t>
      </w:r>
      <w:r>
        <w:rPr>
          <w:b/>
          <w:bCs/>
          <w:color w:val="00A933"/>
          <w:w w:val="105"/>
          <w:sz w:val="28"/>
          <w:szCs w:val="28"/>
        </w:rPr>
        <w:t>pm</w:t>
      </w:r>
      <w:r>
        <w:rPr>
          <w:b/>
          <w:bCs/>
          <w:color w:val="00A933"/>
          <w:spacing w:val="-3"/>
          <w:w w:val="105"/>
          <w:sz w:val="28"/>
          <w:szCs w:val="28"/>
        </w:rPr>
        <w:t xml:space="preserve"> </w:t>
      </w:r>
      <w:r>
        <w:rPr>
          <w:b/>
          <w:bCs/>
          <w:color w:val="00A933"/>
          <w:w w:val="105"/>
          <w:sz w:val="28"/>
          <w:szCs w:val="28"/>
        </w:rPr>
        <w:t>–</w:t>
      </w:r>
      <w:r>
        <w:rPr>
          <w:b/>
          <w:bCs/>
          <w:color w:val="00A933"/>
          <w:spacing w:val="-4"/>
          <w:w w:val="105"/>
          <w:sz w:val="28"/>
          <w:szCs w:val="28"/>
        </w:rPr>
        <w:t xml:space="preserve"> 6</w:t>
      </w:r>
      <w:r>
        <w:rPr>
          <w:b/>
          <w:bCs/>
          <w:color w:val="00A933"/>
          <w:w w:val="105"/>
          <w:sz w:val="28"/>
          <w:szCs w:val="28"/>
        </w:rPr>
        <w:t>pm</w:t>
      </w:r>
    </w:p>
    <w:p w14:paraId="2CA5BE44" w14:textId="1C8EDDBF" w:rsidR="0060369A" w:rsidRPr="0060369A" w:rsidRDefault="0060369A" w:rsidP="0060369A">
      <w:pPr>
        <w:pStyle w:val="BodyText"/>
        <w:spacing w:line="480" w:lineRule="auto"/>
        <w:ind w:left="390"/>
        <w:rPr>
          <w:color w:val="000000" w:themeColor="text1"/>
        </w:rPr>
      </w:pPr>
      <w:r>
        <w:rPr>
          <w:b/>
          <w:bCs/>
          <w:color w:val="000000" w:themeColor="text1"/>
          <w:w w:val="105"/>
          <w:sz w:val="28"/>
          <w:szCs w:val="28"/>
        </w:rPr>
        <w:t>Meeting notes</w:t>
      </w:r>
    </w:p>
    <w:p w14:paraId="364DCB3A" w14:textId="77777777" w:rsidR="006B68FE" w:rsidRDefault="00881456">
      <w:pPr>
        <w:pStyle w:val="BodyText"/>
        <w:spacing w:before="8"/>
        <w:rPr>
          <w:sz w:val="29"/>
        </w:rPr>
      </w:pPr>
      <w:r>
        <w:rPr>
          <w:noProof/>
          <w:sz w:val="29"/>
        </w:rPr>
        <mc:AlternateContent>
          <mc:Choice Requires="wps">
            <w:drawing>
              <wp:anchor distT="0" distB="0" distL="635" distR="0" simplePos="0" relativeHeight="3" behindDoc="0" locked="0" layoutInCell="0" allowOverlap="1" wp14:anchorId="04220669" wp14:editId="285CA531">
                <wp:simplePos x="0" y="0"/>
                <wp:positionH relativeFrom="column">
                  <wp:posOffset>248285</wp:posOffset>
                </wp:positionH>
                <wp:positionV relativeFrom="paragraph">
                  <wp:posOffset>32385</wp:posOffset>
                </wp:positionV>
                <wp:extent cx="6479540" cy="0"/>
                <wp:effectExtent l="6985" t="6350" r="6985" b="6985"/>
                <wp:wrapTopAndBottom/>
                <wp:docPr id="1" name="Shape1"/>
                <wp:cNvGraphicFramePr/>
                <a:graphic xmlns:a="http://schemas.openxmlformats.org/drawingml/2006/main">
                  <a:graphicData uri="http://schemas.microsoft.com/office/word/2010/wordprocessingShape">
                    <wps:wsp>
                      <wps:cNvCnPr/>
                      <wps:spPr>
                        <a:xfrm>
                          <a:off x="0" y="0"/>
                          <a:ext cx="6479640" cy="0"/>
                        </a:xfrm>
                        <a:prstGeom prst="line">
                          <a:avLst/>
                        </a:prstGeom>
                        <a:ln w="126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a="http://schemas.openxmlformats.org/drawingml/2006/main">
            <w:pict>
              <v:line id="shape_0" style="position:absolute" o:allowincell="f" stroked="t" from="19.55pt,2.55pt" to="529.7pt,2.55pt" ID="Shape1">
                <v:stroke weight="12600" color="#3465a4" joinstyle="round" endcap="flat"/>
                <v:fill on="false" o:detectmouseclick="t"/>
                <w10:wrap type="topAndBottom"/>
              </v:line>
            </w:pict>
          </mc:Fallback>
        </mc:AlternateContent>
      </w:r>
    </w:p>
    <w:p w14:paraId="6DE1184E" w14:textId="2DF22F3C" w:rsidR="0060369A" w:rsidRDefault="0060369A">
      <w:pPr>
        <w:ind w:left="390"/>
        <w:rPr>
          <w:b/>
          <w:color w:val="000000" w:themeColor="text1"/>
          <w:w w:val="105"/>
          <w:sz w:val="28"/>
          <w:szCs w:val="28"/>
        </w:rPr>
      </w:pPr>
      <w:r w:rsidRPr="0060369A">
        <w:rPr>
          <w:b/>
          <w:color w:val="000000" w:themeColor="text1"/>
          <w:w w:val="105"/>
          <w:sz w:val="28"/>
          <w:szCs w:val="28"/>
        </w:rPr>
        <w:t>List of those present and apologies received is with Sophie A</w:t>
      </w:r>
    </w:p>
    <w:p w14:paraId="5EDFBC5E" w14:textId="77777777" w:rsidR="0060369A" w:rsidRDefault="0060369A">
      <w:pPr>
        <w:ind w:left="390"/>
        <w:rPr>
          <w:b/>
          <w:color w:val="000000" w:themeColor="text1"/>
          <w:w w:val="105"/>
          <w:sz w:val="28"/>
          <w:szCs w:val="28"/>
        </w:rPr>
      </w:pPr>
    </w:p>
    <w:tbl>
      <w:tblPr>
        <w:tblStyle w:val="TableGrid"/>
        <w:tblW w:w="0" w:type="auto"/>
        <w:tblInd w:w="390" w:type="dxa"/>
        <w:tblLook w:val="04A0" w:firstRow="1" w:lastRow="0" w:firstColumn="1" w:lastColumn="0" w:noHBand="0" w:noVBand="1"/>
      </w:tblPr>
      <w:tblGrid>
        <w:gridCol w:w="349"/>
        <w:gridCol w:w="8815"/>
        <w:gridCol w:w="1142"/>
      </w:tblGrid>
      <w:tr w:rsidR="00ED3E91" w14:paraId="5210610B" w14:textId="77777777" w:rsidTr="62668B5E">
        <w:tc>
          <w:tcPr>
            <w:tcW w:w="418" w:type="dxa"/>
          </w:tcPr>
          <w:p w14:paraId="40CE0A7F" w14:textId="3C26801C" w:rsidR="0060369A" w:rsidRPr="00ED3E91" w:rsidRDefault="0060369A">
            <w:pPr>
              <w:rPr>
                <w:bCs/>
                <w:color w:val="000000" w:themeColor="text1"/>
                <w:w w:val="105"/>
                <w:sz w:val="28"/>
                <w:szCs w:val="28"/>
              </w:rPr>
            </w:pPr>
          </w:p>
        </w:tc>
        <w:tc>
          <w:tcPr>
            <w:tcW w:w="8543" w:type="dxa"/>
          </w:tcPr>
          <w:p w14:paraId="3B758CF8" w14:textId="40C21B47" w:rsidR="0060369A" w:rsidRDefault="0060369A">
            <w:pPr>
              <w:rPr>
                <w:b/>
                <w:color w:val="000000" w:themeColor="text1"/>
                <w:w w:val="105"/>
                <w:sz w:val="28"/>
                <w:szCs w:val="28"/>
              </w:rPr>
            </w:pPr>
            <w:r>
              <w:rPr>
                <w:b/>
                <w:color w:val="000000" w:themeColor="text1"/>
                <w:w w:val="105"/>
                <w:sz w:val="28"/>
                <w:szCs w:val="28"/>
              </w:rPr>
              <w:t>SUBJECT</w:t>
            </w:r>
          </w:p>
        </w:tc>
        <w:tc>
          <w:tcPr>
            <w:tcW w:w="1345" w:type="dxa"/>
          </w:tcPr>
          <w:p w14:paraId="27ADCFFA" w14:textId="7CFAD711" w:rsidR="0060369A" w:rsidRDefault="0060369A">
            <w:pPr>
              <w:rPr>
                <w:b/>
                <w:color w:val="000000" w:themeColor="text1"/>
                <w:w w:val="105"/>
                <w:sz w:val="28"/>
                <w:szCs w:val="28"/>
              </w:rPr>
            </w:pPr>
            <w:r>
              <w:rPr>
                <w:b/>
                <w:color w:val="000000" w:themeColor="text1"/>
                <w:w w:val="105"/>
                <w:sz w:val="28"/>
                <w:szCs w:val="28"/>
              </w:rPr>
              <w:t>ACTION</w:t>
            </w:r>
          </w:p>
        </w:tc>
      </w:tr>
      <w:tr w:rsidR="00ED3E91" w:rsidRPr="000D3D74" w14:paraId="70241E57" w14:textId="77777777" w:rsidTr="62668B5E">
        <w:tc>
          <w:tcPr>
            <w:tcW w:w="418" w:type="dxa"/>
          </w:tcPr>
          <w:p w14:paraId="5967B7D0" w14:textId="484A4727" w:rsidR="0060369A" w:rsidRPr="000D3D74" w:rsidRDefault="0060369A">
            <w:pPr>
              <w:rPr>
                <w:rFonts w:ascii="Calibri" w:hAnsi="Calibri" w:cs="Calibri"/>
                <w:b/>
                <w:color w:val="000000" w:themeColor="text1"/>
                <w:w w:val="105"/>
                <w:sz w:val="28"/>
                <w:szCs w:val="28"/>
              </w:rPr>
            </w:pPr>
            <w:r w:rsidRPr="000D3D74">
              <w:rPr>
                <w:rFonts w:ascii="Calibri" w:hAnsi="Calibri" w:cs="Calibri"/>
                <w:b/>
                <w:color w:val="000000" w:themeColor="text1"/>
                <w:w w:val="105"/>
                <w:sz w:val="28"/>
                <w:szCs w:val="28"/>
              </w:rPr>
              <w:t>1</w:t>
            </w:r>
          </w:p>
        </w:tc>
        <w:tc>
          <w:tcPr>
            <w:tcW w:w="8543" w:type="dxa"/>
          </w:tcPr>
          <w:p w14:paraId="53335063" w14:textId="77777777" w:rsidR="0060369A" w:rsidRDefault="0060369A">
            <w:pPr>
              <w:rPr>
                <w:rFonts w:ascii="Calibri" w:hAnsi="Calibri" w:cs="Calibri"/>
                <w:bCs/>
                <w:color w:val="000000" w:themeColor="text1"/>
                <w:w w:val="105"/>
                <w:sz w:val="28"/>
                <w:szCs w:val="28"/>
              </w:rPr>
            </w:pPr>
            <w:r w:rsidRPr="000D3D74">
              <w:rPr>
                <w:rFonts w:ascii="Calibri" w:hAnsi="Calibri" w:cs="Calibri"/>
                <w:bCs/>
                <w:color w:val="000000" w:themeColor="text1"/>
                <w:w w:val="105"/>
                <w:sz w:val="28"/>
                <w:szCs w:val="28"/>
              </w:rPr>
              <w:t>Lisa Keay</w:t>
            </w:r>
            <w:r w:rsidR="008961ED">
              <w:rPr>
                <w:rFonts w:ascii="Calibri" w:hAnsi="Calibri" w:cs="Calibri"/>
                <w:bCs/>
                <w:color w:val="000000" w:themeColor="text1"/>
                <w:w w:val="105"/>
                <w:sz w:val="28"/>
                <w:szCs w:val="28"/>
              </w:rPr>
              <w:t xml:space="preserve"> (LK)</w:t>
            </w:r>
            <w:r w:rsidRPr="000D3D74">
              <w:rPr>
                <w:rFonts w:ascii="Calibri" w:hAnsi="Calibri" w:cs="Calibri"/>
                <w:bCs/>
                <w:color w:val="000000" w:themeColor="text1"/>
                <w:w w:val="105"/>
                <w:sz w:val="28"/>
                <w:szCs w:val="28"/>
              </w:rPr>
              <w:t>, Interim Chair of the South Brent Health Centre Patient Participation Group (PPG) welcomed everyone to the meeting</w:t>
            </w:r>
            <w:r w:rsidR="008961ED">
              <w:rPr>
                <w:rFonts w:ascii="Calibri" w:hAnsi="Calibri" w:cs="Calibri"/>
                <w:bCs/>
                <w:color w:val="000000" w:themeColor="text1"/>
                <w:w w:val="105"/>
                <w:sz w:val="28"/>
                <w:szCs w:val="28"/>
              </w:rPr>
              <w:t>, notes apologies and explained the purpose of the Action Tracker.</w:t>
            </w:r>
          </w:p>
          <w:p w14:paraId="7B039813" w14:textId="33A3456E" w:rsidR="008961ED" w:rsidRPr="000D3D74" w:rsidRDefault="008961ED">
            <w:pPr>
              <w:rPr>
                <w:rFonts w:ascii="Calibri" w:hAnsi="Calibri" w:cs="Calibri"/>
                <w:bCs/>
                <w:color w:val="000000" w:themeColor="text1"/>
                <w:w w:val="105"/>
                <w:sz w:val="28"/>
                <w:szCs w:val="28"/>
              </w:rPr>
            </w:pPr>
          </w:p>
        </w:tc>
        <w:tc>
          <w:tcPr>
            <w:tcW w:w="1345" w:type="dxa"/>
          </w:tcPr>
          <w:p w14:paraId="53EE1839" w14:textId="77777777" w:rsidR="0060369A" w:rsidRPr="000D3D74" w:rsidRDefault="0060369A">
            <w:pPr>
              <w:rPr>
                <w:rFonts w:ascii="Calibri" w:hAnsi="Calibri" w:cs="Calibri"/>
                <w:b/>
                <w:color w:val="000000" w:themeColor="text1"/>
                <w:w w:val="105"/>
                <w:sz w:val="28"/>
                <w:szCs w:val="28"/>
              </w:rPr>
            </w:pPr>
          </w:p>
        </w:tc>
      </w:tr>
      <w:tr w:rsidR="00ED3E91" w:rsidRPr="000D3D74" w14:paraId="286CF5A2" w14:textId="77777777" w:rsidTr="62668B5E">
        <w:tc>
          <w:tcPr>
            <w:tcW w:w="418" w:type="dxa"/>
          </w:tcPr>
          <w:p w14:paraId="34ACF56E" w14:textId="04B825F1" w:rsidR="0060369A" w:rsidRPr="000D3D74" w:rsidRDefault="008961ED">
            <w:pPr>
              <w:rPr>
                <w:rFonts w:ascii="Calibri" w:hAnsi="Calibri" w:cs="Calibri"/>
                <w:b/>
                <w:color w:val="000000" w:themeColor="text1"/>
                <w:w w:val="105"/>
                <w:sz w:val="28"/>
                <w:szCs w:val="28"/>
              </w:rPr>
            </w:pPr>
            <w:r>
              <w:rPr>
                <w:rFonts w:ascii="Calibri" w:hAnsi="Calibri" w:cs="Calibri"/>
                <w:b/>
                <w:color w:val="000000" w:themeColor="text1"/>
                <w:w w:val="105"/>
                <w:sz w:val="28"/>
                <w:szCs w:val="28"/>
              </w:rPr>
              <w:t>2</w:t>
            </w:r>
          </w:p>
        </w:tc>
        <w:tc>
          <w:tcPr>
            <w:tcW w:w="8543" w:type="dxa"/>
          </w:tcPr>
          <w:p w14:paraId="1762A6E1" w14:textId="77777777" w:rsidR="0060369A" w:rsidRDefault="008961ED">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LK talked through the Terms of Reference (</w:t>
            </w:r>
            <w:proofErr w:type="spellStart"/>
            <w:r>
              <w:rPr>
                <w:rFonts w:ascii="Calibri" w:hAnsi="Calibri" w:cs="Calibri"/>
                <w:bCs/>
                <w:color w:val="000000" w:themeColor="text1"/>
                <w:w w:val="105"/>
                <w:sz w:val="28"/>
                <w:szCs w:val="28"/>
              </w:rPr>
              <w:t>ToR</w:t>
            </w:r>
            <w:proofErr w:type="spellEnd"/>
            <w:r>
              <w:rPr>
                <w:rFonts w:ascii="Calibri" w:hAnsi="Calibri" w:cs="Calibri"/>
                <w:bCs/>
                <w:color w:val="000000" w:themeColor="text1"/>
                <w:w w:val="105"/>
                <w:sz w:val="28"/>
                <w:szCs w:val="28"/>
              </w:rPr>
              <w:t xml:space="preserve">), PPG Ground Rules, Code of Conduct and Confidentiality Agreement which had been circulated with the </w:t>
            </w:r>
            <w:proofErr w:type="gramStart"/>
            <w:r>
              <w:rPr>
                <w:rFonts w:ascii="Calibri" w:hAnsi="Calibri" w:cs="Calibri"/>
                <w:bCs/>
                <w:color w:val="000000" w:themeColor="text1"/>
                <w:w w:val="105"/>
                <w:sz w:val="28"/>
                <w:szCs w:val="28"/>
              </w:rPr>
              <w:t>Agenda</w:t>
            </w:r>
            <w:proofErr w:type="gramEnd"/>
            <w:r>
              <w:rPr>
                <w:rFonts w:ascii="Calibri" w:hAnsi="Calibri" w:cs="Calibri"/>
                <w:bCs/>
                <w:color w:val="000000" w:themeColor="text1"/>
                <w:w w:val="105"/>
                <w:sz w:val="28"/>
                <w:szCs w:val="28"/>
              </w:rPr>
              <w:t>.</w:t>
            </w:r>
          </w:p>
          <w:p w14:paraId="6A717DAB" w14:textId="77777777" w:rsidR="008961ED" w:rsidRDefault="008961ED">
            <w:pPr>
              <w:rPr>
                <w:rFonts w:ascii="Calibri" w:hAnsi="Calibri" w:cs="Calibri"/>
                <w:bCs/>
                <w:color w:val="000000" w:themeColor="text1"/>
                <w:w w:val="105"/>
                <w:sz w:val="28"/>
                <w:szCs w:val="28"/>
              </w:rPr>
            </w:pPr>
          </w:p>
          <w:p w14:paraId="320055CE" w14:textId="77777777" w:rsidR="008961ED" w:rsidRDefault="008961ED">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A sign-in sheet was circulated for all attendees to sign and explained this also showed members agreement to consent.</w:t>
            </w:r>
          </w:p>
          <w:p w14:paraId="632B75B7" w14:textId="77777777" w:rsidR="008961ED" w:rsidRDefault="008961ED">
            <w:pPr>
              <w:rPr>
                <w:rFonts w:ascii="Calibri" w:hAnsi="Calibri" w:cs="Calibri"/>
                <w:bCs/>
                <w:color w:val="000000" w:themeColor="text1"/>
                <w:w w:val="105"/>
                <w:sz w:val="28"/>
                <w:szCs w:val="28"/>
              </w:rPr>
            </w:pPr>
          </w:p>
          <w:p w14:paraId="1FE287C8" w14:textId="77777777" w:rsidR="008961ED" w:rsidRDefault="008961ED">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LK also explained it would be possible to join the PPG as an occasional member with the agreement that if three meetings were missed, they would be taken off the members list.</w:t>
            </w:r>
          </w:p>
          <w:p w14:paraId="6A504052" w14:textId="7AEB18BF" w:rsidR="008961ED" w:rsidRPr="008961ED" w:rsidRDefault="008961ED">
            <w:pPr>
              <w:rPr>
                <w:rFonts w:ascii="Calibri" w:hAnsi="Calibri" w:cs="Calibri"/>
                <w:bCs/>
                <w:color w:val="000000" w:themeColor="text1"/>
                <w:w w:val="105"/>
                <w:sz w:val="28"/>
                <w:szCs w:val="28"/>
              </w:rPr>
            </w:pPr>
          </w:p>
        </w:tc>
        <w:tc>
          <w:tcPr>
            <w:tcW w:w="1345" w:type="dxa"/>
          </w:tcPr>
          <w:p w14:paraId="23C06EF2" w14:textId="77777777" w:rsidR="0060369A" w:rsidRPr="000D3D74" w:rsidRDefault="0060369A">
            <w:pPr>
              <w:rPr>
                <w:rFonts w:ascii="Calibri" w:hAnsi="Calibri" w:cs="Calibri"/>
                <w:b/>
                <w:color w:val="000000" w:themeColor="text1"/>
                <w:w w:val="105"/>
                <w:sz w:val="28"/>
                <w:szCs w:val="28"/>
              </w:rPr>
            </w:pPr>
          </w:p>
        </w:tc>
      </w:tr>
      <w:tr w:rsidR="00ED3E91" w:rsidRPr="000D3D74" w14:paraId="0C64C3E1" w14:textId="77777777" w:rsidTr="62668B5E">
        <w:tc>
          <w:tcPr>
            <w:tcW w:w="418" w:type="dxa"/>
          </w:tcPr>
          <w:p w14:paraId="771818C5" w14:textId="279433F1" w:rsidR="0060369A" w:rsidRPr="000D3D74" w:rsidRDefault="008961ED">
            <w:pPr>
              <w:rPr>
                <w:rFonts w:ascii="Calibri" w:hAnsi="Calibri" w:cs="Calibri"/>
                <w:b/>
                <w:color w:val="000000" w:themeColor="text1"/>
                <w:w w:val="105"/>
                <w:sz w:val="28"/>
                <w:szCs w:val="28"/>
              </w:rPr>
            </w:pPr>
            <w:r>
              <w:rPr>
                <w:rFonts w:ascii="Calibri" w:hAnsi="Calibri" w:cs="Calibri"/>
                <w:b/>
                <w:color w:val="000000" w:themeColor="text1"/>
                <w:w w:val="105"/>
                <w:sz w:val="28"/>
                <w:szCs w:val="28"/>
              </w:rPr>
              <w:t>3</w:t>
            </w:r>
          </w:p>
        </w:tc>
        <w:tc>
          <w:tcPr>
            <w:tcW w:w="8543" w:type="dxa"/>
          </w:tcPr>
          <w:p w14:paraId="014E6CD0" w14:textId="77777777" w:rsidR="0060369A" w:rsidRDefault="008961ED">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 xml:space="preserve">Dr Sofka Morris (Dr SM) gave an update from the Health Centre (SBHC).  She explained the new patient recall system, </w:t>
            </w:r>
            <w:proofErr w:type="spellStart"/>
            <w:r>
              <w:rPr>
                <w:rFonts w:ascii="Calibri" w:hAnsi="Calibri" w:cs="Calibri"/>
                <w:bCs/>
                <w:color w:val="000000" w:themeColor="text1"/>
                <w:w w:val="105"/>
                <w:sz w:val="28"/>
                <w:szCs w:val="28"/>
              </w:rPr>
              <w:t>Abtrace</w:t>
            </w:r>
            <w:proofErr w:type="spellEnd"/>
            <w:r>
              <w:rPr>
                <w:rFonts w:ascii="Calibri" w:hAnsi="Calibri" w:cs="Calibri"/>
                <w:bCs/>
                <w:color w:val="000000" w:themeColor="text1"/>
                <w:w w:val="105"/>
                <w:sz w:val="28"/>
                <w:szCs w:val="28"/>
              </w:rPr>
              <w:t>, and that this would hopefully avoid multiple recalls for patients with long term conditions (LTC).</w:t>
            </w:r>
          </w:p>
          <w:p w14:paraId="7DBD5C6C" w14:textId="77777777" w:rsidR="008961ED" w:rsidRDefault="008961ED">
            <w:pPr>
              <w:rPr>
                <w:rFonts w:ascii="Calibri" w:hAnsi="Calibri" w:cs="Calibri"/>
                <w:bCs/>
                <w:color w:val="000000" w:themeColor="text1"/>
                <w:w w:val="105"/>
                <w:sz w:val="28"/>
                <w:szCs w:val="28"/>
              </w:rPr>
            </w:pPr>
          </w:p>
          <w:p w14:paraId="6FD74492" w14:textId="1DE75745" w:rsidR="008F6EC5" w:rsidRDefault="008F6EC5">
            <w:pPr>
              <w:rPr>
                <w:rFonts w:ascii="Calibri" w:hAnsi="Calibri" w:cs="Calibri"/>
                <w:bCs/>
                <w:color w:val="000000" w:themeColor="text1"/>
                <w:w w:val="105"/>
                <w:sz w:val="28"/>
                <w:szCs w:val="28"/>
              </w:rPr>
            </w:pPr>
            <w:r w:rsidRPr="008F6EC5">
              <w:rPr>
                <w:rFonts w:ascii="Calibri" w:hAnsi="Calibri" w:cs="Calibri"/>
                <w:b/>
                <w:color w:val="000000" w:themeColor="text1"/>
                <w:w w:val="105"/>
                <w:sz w:val="28"/>
                <w:szCs w:val="28"/>
              </w:rPr>
              <w:t>Staff changes</w:t>
            </w:r>
            <w:r>
              <w:rPr>
                <w:rFonts w:ascii="Calibri" w:hAnsi="Calibri" w:cs="Calibri"/>
                <w:bCs/>
                <w:color w:val="000000" w:themeColor="text1"/>
                <w:w w:val="105"/>
                <w:sz w:val="28"/>
                <w:szCs w:val="28"/>
              </w:rPr>
              <w:t>:</w:t>
            </w:r>
          </w:p>
          <w:p w14:paraId="16712A72" w14:textId="4DC23436" w:rsidR="008961ED" w:rsidRDefault="008F6EC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w:t>
            </w:r>
            <w:r w:rsidR="008961ED">
              <w:rPr>
                <w:rFonts w:ascii="Calibri" w:hAnsi="Calibri" w:cs="Calibri"/>
                <w:bCs/>
                <w:color w:val="000000" w:themeColor="text1"/>
                <w:w w:val="105"/>
                <w:sz w:val="28"/>
                <w:szCs w:val="28"/>
              </w:rPr>
              <w:t xml:space="preserve">There will be a new salaried GP on a </w:t>
            </w:r>
            <w:proofErr w:type="gramStart"/>
            <w:r w:rsidR="008961ED">
              <w:rPr>
                <w:rFonts w:ascii="Calibri" w:hAnsi="Calibri" w:cs="Calibri"/>
                <w:bCs/>
                <w:color w:val="000000" w:themeColor="text1"/>
                <w:w w:val="105"/>
                <w:sz w:val="28"/>
                <w:szCs w:val="28"/>
              </w:rPr>
              <w:t>six month</w:t>
            </w:r>
            <w:proofErr w:type="gramEnd"/>
            <w:r w:rsidR="008961ED">
              <w:rPr>
                <w:rFonts w:ascii="Calibri" w:hAnsi="Calibri" w:cs="Calibri"/>
                <w:bCs/>
                <w:color w:val="000000" w:themeColor="text1"/>
                <w:w w:val="105"/>
                <w:sz w:val="28"/>
                <w:szCs w:val="28"/>
              </w:rPr>
              <w:t xml:space="preserve"> contract initially.</w:t>
            </w:r>
            <w:r>
              <w:rPr>
                <w:rFonts w:ascii="Calibri" w:hAnsi="Calibri" w:cs="Calibri"/>
                <w:bCs/>
                <w:color w:val="000000" w:themeColor="text1"/>
                <w:w w:val="105"/>
                <w:sz w:val="28"/>
                <w:szCs w:val="28"/>
              </w:rPr>
              <w:t xml:space="preserve">  The Health Centre are keen to have stability with staff turnover remaining low.</w:t>
            </w:r>
          </w:p>
          <w:p w14:paraId="65D98CF7" w14:textId="77777777" w:rsidR="008961ED" w:rsidRDefault="008961ED">
            <w:pPr>
              <w:rPr>
                <w:rFonts w:ascii="Calibri" w:hAnsi="Calibri" w:cs="Calibri"/>
                <w:bCs/>
                <w:color w:val="000000" w:themeColor="text1"/>
                <w:w w:val="105"/>
                <w:sz w:val="28"/>
                <w:szCs w:val="28"/>
              </w:rPr>
            </w:pPr>
          </w:p>
          <w:p w14:paraId="5A2BABAC" w14:textId="0E982320" w:rsidR="008961ED" w:rsidRDefault="008F6EC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w:t>
            </w:r>
            <w:r w:rsidR="008961ED">
              <w:rPr>
                <w:rFonts w:ascii="Calibri" w:hAnsi="Calibri" w:cs="Calibri"/>
                <w:bCs/>
                <w:color w:val="000000" w:themeColor="text1"/>
                <w:w w:val="105"/>
                <w:sz w:val="28"/>
                <w:szCs w:val="28"/>
              </w:rPr>
              <w:t xml:space="preserve">Dr </w:t>
            </w:r>
            <w:r>
              <w:rPr>
                <w:rFonts w:ascii="Calibri" w:hAnsi="Calibri" w:cs="Calibri"/>
                <w:bCs/>
                <w:color w:val="000000" w:themeColor="text1"/>
                <w:w w:val="105"/>
                <w:sz w:val="28"/>
                <w:szCs w:val="28"/>
              </w:rPr>
              <w:t xml:space="preserve">E </w:t>
            </w:r>
            <w:r w:rsidR="008961ED">
              <w:rPr>
                <w:rFonts w:ascii="Calibri" w:hAnsi="Calibri" w:cs="Calibri"/>
                <w:bCs/>
                <w:color w:val="000000" w:themeColor="text1"/>
                <w:w w:val="105"/>
                <w:sz w:val="28"/>
                <w:szCs w:val="28"/>
              </w:rPr>
              <w:t>How</w:t>
            </w:r>
            <w:r>
              <w:rPr>
                <w:rFonts w:ascii="Calibri" w:hAnsi="Calibri" w:cs="Calibri"/>
                <w:bCs/>
                <w:color w:val="000000" w:themeColor="text1"/>
                <w:w w:val="105"/>
                <w:sz w:val="28"/>
                <w:szCs w:val="28"/>
              </w:rPr>
              <w:t>ey will be returning from maternity leave.</w:t>
            </w:r>
          </w:p>
          <w:p w14:paraId="56E1B15A" w14:textId="77777777" w:rsidR="008F6EC5" w:rsidRDefault="008F6EC5">
            <w:pPr>
              <w:rPr>
                <w:rFonts w:ascii="Calibri" w:hAnsi="Calibri" w:cs="Calibri"/>
                <w:bCs/>
                <w:color w:val="000000" w:themeColor="text1"/>
                <w:w w:val="105"/>
                <w:sz w:val="28"/>
                <w:szCs w:val="28"/>
              </w:rPr>
            </w:pPr>
          </w:p>
          <w:p w14:paraId="6961DA2C" w14:textId="7D88430F" w:rsidR="008F6EC5" w:rsidRDefault="008F6EC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-Dr Bray has resigned.</w:t>
            </w:r>
          </w:p>
          <w:p w14:paraId="49C5DF80" w14:textId="77777777" w:rsidR="008F6EC5" w:rsidRDefault="008F6EC5">
            <w:pPr>
              <w:rPr>
                <w:rFonts w:ascii="Calibri" w:hAnsi="Calibri" w:cs="Calibri"/>
                <w:bCs/>
                <w:color w:val="000000" w:themeColor="text1"/>
                <w:w w:val="105"/>
                <w:sz w:val="28"/>
                <w:szCs w:val="28"/>
              </w:rPr>
            </w:pPr>
          </w:p>
          <w:p w14:paraId="19EBDA48" w14:textId="63179ACE" w:rsidR="008F6EC5" w:rsidRDefault="008F6EC5" w:rsidP="008F6EC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 xml:space="preserve">-There is a new Health Care Assistant (HCA), Denise and a new </w:t>
            </w:r>
            <w:r w:rsidR="00ED3E91">
              <w:rPr>
                <w:rFonts w:ascii="Calibri" w:hAnsi="Calibri" w:cs="Calibri"/>
                <w:bCs/>
                <w:color w:val="000000" w:themeColor="text1"/>
                <w:w w:val="105"/>
                <w:sz w:val="28"/>
                <w:szCs w:val="28"/>
              </w:rPr>
              <w:t>P</w:t>
            </w:r>
            <w:r>
              <w:rPr>
                <w:rFonts w:ascii="Calibri" w:hAnsi="Calibri" w:cs="Calibri"/>
                <w:bCs/>
                <w:color w:val="000000" w:themeColor="text1"/>
                <w:w w:val="105"/>
                <w:sz w:val="28"/>
                <w:szCs w:val="28"/>
              </w:rPr>
              <w:t>hlebotomist, AJ.</w:t>
            </w:r>
          </w:p>
          <w:p w14:paraId="5A247242" w14:textId="77777777" w:rsidR="008F6EC5" w:rsidRDefault="008F6EC5" w:rsidP="008F6EC5">
            <w:pPr>
              <w:rPr>
                <w:rFonts w:ascii="Calibri" w:hAnsi="Calibri" w:cs="Calibri"/>
                <w:bCs/>
                <w:color w:val="000000" w:themeColor="text1"/>
                <w:w w:val="105"/>
                <w:sz w:val="28"/>
                <w:szCs w:val="28"/>
              </w:rPr>
            </w:pPr>
          </w:p>
          <w:p w14:paraId="12076EC9" w14:textId="7CB0481C" w:rsidR="008F6EC5" w:rsidRDefault="008F6EC5" w:rsidP="008F6EC5">
            <w:pPr>
              <w:rPr>
                <w:rFonts w:ascii="Calibri" w:hAnsi="Calibri" w:cs="Calibri"/>
                <w:bCs/>
                <w:color w:val="000000" w:themeColor="text1"/>
                <w:w w:val="105"/>
                <w:sz w:val="28"/>
                <w:szCs w:val="28"/>
              </w:rPr>
            </w:pPr>
            <w:r>
              <w:rPr>
                <w:rFonts w:ascii="Calibri" w:hAnsi="Calibri" w:cs="Calibri"/>
                <w:b/>
                <w:color w:val="000000" w:themeColor="text1"/>
                <w:w w:val="105"/>
                <w:sz w:val="28"/>
                <w:szCs w:val="28"/>
              </w:rPr>
              <w:t>Reasonable Adjustments</w:t>
            </w:r>
          </w:p>
          <w:p w14:paraId="541E2994" w14:textId="77777777" w:rsidR="00F35FDC" w:rsidRDefault="008F6EC5" w:rsidP="00F35FDC">
            <w:pPr>
              <w:rPr>
                <w:rFonts w:ascii="Calibri" w:hAnsi="Calibri" w:cs="Calibri"/>
                <w:color w:val="000000" w:themeColor="text1"/>
                <w:w w:val="105"/>
                <w:sz w:val="28"/>
                <w:szCs w:val="28"/>
                <w:lang w:val="en-GB"/>
              </w:rPr>
            </w:pPr>
            <w:r w:rsidRPr="008F6EC5">
              <w:rPr>
                <w:rFonts w:ascii="Calibri" w:hAnsi="Calibri" w:cs="Calibri"/>
                <w:color w:val="000000" w:themeColor="text1"/>
                <w:w w:val="105"/>
                <w:sz w:val="28"/>
                <w:szCs w:val="28"/>
                <w:lang w:val="en-GB"/>
              </w:rPr>
              <w:t>Reasonable adjustments are changes made to remove or reduce </w:t>
            </w:r>
          </w:p>
          <w:p w14:paraId="31CBF057" w14:textId="4D0980F7" w:rsidR="008F6EC5" w:rsidRDefault="008F6EC5" w:rsidP="00F35FDC">
            <w:pPr>
              <w:rPr>
                <w:rFonts w:ascii="Calibri" w:hAnsi="Calibri" w:cs="Calibri"/>
                <w:color w:val="000000" w:themeColor="text1"/>
                <w:w w:val="105"/>
                <w:sz w:val="28"/>
                <w:szCs w:val="28"/>
                <w:lang w:val="en-GB"/>
              </w:rPr>
            </w:pPr>
            <w:r w:rsidRPr="008F6EC5">
              <w:rPr>
                <w:rFonts w:ascii="Calibri" w:hAnsi="Calibri" w:cs="Calibri"/>
                <w:color w:val="000000" w:themeColor="text1"/>
                <w:w w:val="105"/>
                <w:sz w:val="28"/>
                <w:szCs w:val="28"/>
                <w:lang w:val="en-GB"/>
              </w:rPr>
              <w:t>disadvantages faced by disabled people, ensuring they can access work, services</w:t>
            </w:r>
            <w:r w:rsidR="00F35FDC">
              <w:rPr>
                <w:rFonts w:ascii="Calibri" w:hAnsi="Calibri" w:cs="Calibri"/>
                <w:color w:val="000000" w:themeColor="text1"/>
                <w:w w:val="105"/>
                <w:sz w:val="28"/>
                <w:szCs w:val="28"/>
                <w:lang w:val="en-GB"/>
              </w:rPr>
              <w:t xml:space="preserve"> </w:t>
            </w:r>
            <w:r w:rsidRPr="008F6EC5">
              <w:rPr>
                <w:rFonts w:ascii="Calibri" w:hAnsi="Calibri" w:cs="Calibri"/>
                <w:color w:val="000000" w:themeColor="text1"/>
                <w:w w:val="105"/>
                <w:sz w:val="28"/>
                <w:szCs w:val="28"/>
                <w:lang w:val="en-GB"/>
              </w:rPr>
              <w:t>or health care on an equal basis.</w:t>
            </w:r>
            <w:r>
              <w:rPr>
                <w:rFonts w:ascii="Calibri" w:hAnsi="Calibri" w:cs="Calibri"/>
                <w:color w:val="000000" w:themeColor="text1"/>
                <w:w w:val="105"/>
                <w:sz w:val="28"/>
                <w:szCs w:val="28"/>
                <w:lang w:val="en-GB"/>
              </w:rPr>
              <w:t xml:space="preserve">  There is a duty to make reasonable adjustments under the Equality Act 2010.  All registered patients will be contacted over the year with a questionnaire asking if reasonable adjustments are required, within reason.  Patients will receive a text, email or letter.</w:t>
            </w:r>
          </w:p>
          <w:p w14:paraId="49430773" w14:textId="77777777" w:rsidR="00F35FDC" w:rsidRDefault="00F35FDC" w:rsidP="008F6EC5">
            <w:pPr>
              <w:rPr>
                <w:rFonts w:ascii="Calibri" w:hAnsi="Calibri" w:cs="Calibri"/>
                <w:color w:val="000000" w:themeColor="text1"/>
                <w:w w:val="105"/>
                <w:sz w:val="28"/>
                <w:szCs w:val="28"/>
                <w:lang w:val="en-GB"/>
              </w:rPr>
            </w:pPr>
          </w:p>
          <w:p w14:paraId="40234FBE" w14:textId="22B5EA7A" w:rsidR="00F35FDC" w:rsidRPr="00F35FDC" w:rsidRDefault="00F35FDC" w:rsidP="008F6EC5">
            <w:pPr>
              <w:rPr>
                <w:rFonts w:ascii="Calibri" w:hAnsi="Calibri" w:cs="Calibri"/>
                <w:b/>
                <w:bCs/>
                <w:color w:val="000000" w:themeColor="text1"/>
                <w:w w:val="105"/>
                <w:sz w:val="28"/>
                <w:szCs w:val="28"/>
                <w:lang w:val="en-GB"/>
              </w:rPr>
            </w:pPr>
            <w:r>
              <w:rPr>
                <w:rFonts w:ascii="Calibri" w:hAnsi="Calibri" w:cs="Calibri"/>
                <w:b/>
                <w:bCs/>
                <w:color w:val="000000" w:themeColor="text1"/>
                <w:w w:val="105"/>
                <w:sz w:val="28"/>
                <w:szCs w:val="28"/>
                <w:lang w:val="en-GB"/>
              </w:rPr>
              <w:t>Questions:</w:t>
            </w:r>
          </w:p>
          <w:p w14:paraId="5B83BD90" w14:textId="77777777" w:rsidR="00F35FDC" w:rsidRDefault="00F35FDC" w:rsidP="008F6EC5">
            <w:pPr>
              <w:rPr>
                <w:rFonts w:ascii="Calibri" w:hAnsi="Calibri" w:cs="Calibri"/>
                <w:color w:val="000000" w:themeColor="text1"/>
                <w:w w:val="105"/>
                <w:sz w:val="28"/>
                <w:szCs w:val="28"/>
                <w:lang w:val="en-GB"/>
              </w:rPr>
            </w:pPr>
            <w:r>
              <w:rPr>
                <w:rFonts w:ascii="Calibri" w:hAnsi="Calibri" w:cs="Calibri"/>
                <w:color w:val="000000" w:themeColor="text1"/>
                <w:w w:val="105"/>
                <w:sz w:val="28"/>
                <w:szCs w:val="28"/>
                <w:lang w:val="en-GB"/>
              </w:rPr>
              <w:t xml:space="preserve">A question was raised around how </w:t>
            </w:r>
            <w:proofErr w:type="gramStart"/>
            <w:r>
              <w:rPr>
                <w:rFonts w:ascii="Calibri" w:hAnsi="Calibri" w:cs="Calibri"/>
                <w:color w:val="000000" w:themeColor="text1"/>
                <w:w w:val="105"/>
                <w:sz w:val="28"/>
                <w:szCs w:val="28"/>
                <w:lang w:val="en-GB"/>
              </w:rPr>
              <w:t>would patients</w:t>
            </w:r>
            <w:proofErr w:type="gramEnd"/>
            <w:r>
              <w:rPr>
                <w:rFonts w:ascii="Calibri" w:hAnsi="Calibri" w:cs="Calibri"/>
                <w:color w:val="000000" w:themeColor="text1"/>
                <w:w w:val="105"/>
                <w:sz w:val="28"/>
                <w:szCs w:val="28"/>
                <w:lang w:val="en-GB"/>
              </w:rPr>
              <w:t xml:space="preserve"> know the text messages are not spam with links to spurious websites.  </w:t>
            </w:r>
          </w:p>
          <w:p w14:paraId="292945FC" w14:textId="599F7A33" w:rsidR="00F35FDC" w:rsidRDefault="00F35FDC" w:rsidP="008F6EC5">
            <w:pPr>
              <w:rPr>
                <w:rFonts w:ascii="Calibri" w:hAnsi="Calibri" w:cs="Calibri"/>
                <w:color w:val="000000" w:themeColor="text1"/>
                <w:w w:val="105"/>
                <w:sz w:val="28"/>
                <w:szCs w:val="28"/>
                <w:lang w:val="en-GB"/>
              </w:rPr>
            </w:pPr>
            <w:r>
              <w:rPr>
                <w:rFonts w:ascii="Calibri" w:hAnsi="Calibri" w:cs="Calibri"/>
                <w:color w:val="000000" w:themeColor="text1"/>
                <w:w w:val="105"/>
                <w:sz w:val="28"/>
                <w:szCs w:val="28"/>
                <w:lang w:val="en-GB"/>
              </w:rPr>
              <w:t>[</w:t>
            </w:r>
            <w:r w:rsidRPr="00F35FDC">
              <w:rPr>
                <w:rFonts w:ascii="Calibri" w:hAnsi="Calibri" w:cs="Calibri"/>
                <w:i/>
                <w:iCs/>
                <w:color w:val="000000" w:themeColor="text1"/>
                <w:w w:val="105"/>
                <w:sz w:val="28"/>
                <w:szCs w:val="28"/>
                <w:lang w:val="en-GB"/>
              </w:rPr>
              <w:t xml:space="preserve">If it is sent via the SP System 1 the patient will receive ‘NHS No Reply’, if sent via the </w:t>
            </w:r>
            <w:proofErr w:type="spellStart"/>
            <w:r w:rsidRPr="00F35FDC">
              <w:rPr>
                <w:rFonts w:ascii="Calibri" w:hAnsi="Calibri" w:cs="Calibri"/>
                <w:i/>
                <w:iCs/>
                <w:color w:val="000000" w:themeColor="text1"/>
                <w:w w:val="105"/>
                <w:sz w:val="28"/>
                <w:szCs w:val="28"/>
                <w:lang w:val="en-GB"/>
              </w:rPr>
              <w:t>Accurx</w:t>
            </w:r>
            <w:proofErr w:type="spellEnd"/>
            <w:r w:rsidRPr="00F35FDC">
              <w:rPr>
                <w:rFonts w:ascii="Calibri" w:hAnsi="Calibri" w:cs="Calibri"/>
                <w:i/>
                <w:iCs/>
                <w:color w:val="000000" w:themeColor="text1"/>
                <w:w w:val="105"/>
                <w:sz w:val="28"/>
                <w:szCs w:val="28"/>
                <w:lang w:val="en-GB"/>
              </w:rPr>
              <w:t xml:space="preserve"> system the text will be from ‘GP Surgery’ and if sent from the new system, </w:t>
            </w:r>
            <w:proofErr w:type="spellStart"/>
            <w:r w:rsidRPr="00F35FDC">
              <w:rPr>
                <w:rFonts w:ascii="Calibri" w:hAnsi="Calibri" w:cs="Calibri"/>
                <w:i/>
                <w:iCs/>
                <w:color w:val="000000" w:themeColor="text1"/>
                <w:w w:val="105"/>
                <w:sz w:val="28"/>
                <w:szCs w:val="28"/>
                <w:lang w:val="en-GB"/>
              </w:rPr>
              <w:t>Abtrace</w:t>
            </w:r>
            <w:proofErr w:type="spellEnd"/>
            <w:r w:rsidRPr="00F35FDC">
              <w:rPr>
                <w:rFonts w:ascii="Calibri" w:hAnsi="Calibri" w:cs="Calibri"/>
                <w:i/>
                <w:iCs/>
                <w:color w:val="000000" w:themeColor="text1"/>
                <w:w w:val="105"/>
                <w:sz w:val="28"/>
                <w:szCs w:val="28"/>
                <w:lang w:val="en-GB"/>
              </w:rPr>
              <w:t xml:space="preserve">, it will be from ‘GP </w:t>
            </w:r>
            <w:proofErr w:type="spellStart"/>
            <w:r w:rsidRPr="00F35FDC">
              <w:rPr>
                <w:rFonts w:ascii="Calibri" w:hAnsi="Calibri" w:cs="Calibri"/>
                <w:i/>
                <w:iCs/>
                <w:color w:val="000000" w:themeColor="text1"/>
                <w:w w:val="105"/>
                <w:sz w:val="28"/>
                <w:szCs w:val="28"/>
                <w:lang w:val="en-GB"/>
              </w:rPr>
              <w:t>Surg</w:t>
            </w:r>
            <w:proofErr w:type="spellEnd"/>
            <w:r w:rsidRPr="00F35FDC">
              <w:rPr>
                <w:rFonts w:ascii="Calibri" w:hAnsi="Calibri" w:cs="Calibri"/>
                <w:i/>
                <w:iCs/>
                <w:color w:val="000000" w:themeColor="text1"/>
                <w:w w:val="105"/>
                <w:sz w:val="28"/>
                <w:szCs w:val="28"/>
                <w:lang w:val="en-GB"/>
              </w:rPr>
              <w:t>’</w:t>
            </w:r>
            <w:r>
              <w:rPr>
                <w:rFonts w:ascii="Calibri" w:hAnsi="Calibri" w:cs="Calibri"/>
                <w:color w:val="000000" w:themeColor="text1"/>
                <w:w w:val="105"/>
                <w:sz w:val="28"/>
                <w:szCs w:val="28"/>
                <w:lang w:val="en-GB"/>
              </w:rPr>
              <w:t>.]</w:t>
            </w:r>
          </w:p>
          <w:p w14:paraId="1D361B93" w14:textId="77777777" w:rsidR="00F35FDC" w:rsidRDefault="00F35FDC" w:rsidP="008F6EC5">
            <w:pPr>
              <w:rPr>
                <w:rFonts w:ascii="Calibri" w:hAnsi="Calibri" w:cs="Calibri"/>
                <w:color w:val="000000" w:themeColor="text1"/>
                <w:w w:val="105"/>
                <w:sz w:val="28"/>
                <w:szCs w:val="28"/>
                <w:lang w:val="en-GB"/>
              </w:rPr>
            </w:pPr>
          </w:p>
          <w:p w14:paraId="256AA78F" w14:textId="2533BDEA" w:rsidR="00F35FDC" w:rsidRDefault="00F35FDC" w:rsidP="008F6EC5">
            <w:pPr>
              <w:rPr>
                <w:rFonts w:ascii="Calibri" w:hAnsi="Calibri" w:cs="Calibri"/>
                <w:color w:val="000000" w:themeColor="text1"/>
                <w:w w:val="105"/>
                <w:sz w:val="28"/>
                <w:szCs w:val="28"/>
                <w:lang w:val="en-GB"/>
              </w:rPr>
            </w:pPr>
            <w:r>
              <w:rPr>
                <w:rFonts w:ascii="Calibri" w:hAnsi="Calibri" w:cs="Calibri"/>
                <w:color w:val="000000" w:themeColor="text1"/>
                <w:w w:val="105"/>
                <w:sz w:val="28"/>
                <w:szCs w:val="28"/>
                <w:lang w:val="en-GB"/>
              </w:rPr>
              <w:t xml:space="preserve">There was a further question around the Health Centre’s capacity to take on new patients </w:t>
            </w:r>
            <w:r w:rsidR="00ED3E91">
              <w:rPr>
                <w:rFonts w:ascii="Calibri" w:hAnsi="Calibri" w:cs="Calibri"/>
                <w:color w:val="000000" w:themeColor="text1"/>
                <w:w w:val="105"/>
                <w:sz w:val="28"/>
                <w:szCs w:val="28"/>
                <w:lang w:val="en-GB"/>
              </w:rPr>
              <w:t>considering</w:t>
            </w:r>
            <w:r>
              <w:rPr>
                <w:rFonts w:ascii="Calibri" w:hAnsi="Calibri" w:cs="Calibri"/>
                <w:color w:val="000000" w:themeColor="text1"/>
                <w:w w:val="105"/>
                <w:sz w:val="28"/>
                <w:szCs w:val="28"/>
                <w:lang w:val="en-GB"/>
              </w:rPr>
              <w:t xml:space="preserve"> the fifty new homes being built.  Dr SM explained how the funding per</w:t>
            </w:r>
            <w:r w:rsidR="00B132A5">
              <w:rPr>
                <w:rFonts w:ascii="Calibri" w:hAnsi="Calibri" w:cs="Calibri"/>
                <w:color w:val="000000" w:themeColor="text1"/>
                <w:w w:val="105"/>
                <w:sz w:val="28"/>
                <w:szCs w:val="28"/>
                <w:lang w:val="en-GB"/>
              </w:rPr>
              <w:t xml:space="preserve"> registered patient is worked out.</w:t>
            </w:r>
          </w:p>
          <w:p w14:paraId="4294DF84" w14:textId="77777777" w:rsidR="00B132A5" w:rsidRDefault="00B132A5" w:rsidP="008F6EC5">
            <w:pPr>
              <w:rPr>
                <w:rFonts w:ascii="Calibri" w:hAnsi="Calibri" w:cs="Calibri"/>
                <w:color w:val="000000" w:themeColor="text1"/>
                <w:w w:val="105"/>
                <w:sz w:val="28"/>
                <w:szCs w:val="28"/>
                <w:lang w:val="en-GB"/>
              </w:rPr>
            </w:pPr>
          </w:p>
          <w:p w14:paraId="5EC52DAA" w14:textId="7AF536B7" w:rsidR="00B132A5" w:rsidRDefault="00B132A5" w:rsidP="008F6EC5">
            <w:pPr>
              <w:rPr>
                <w:rFonts w:ascii="Calibri" w:hAnsi="Calibri" w:cs="Calibri"/>
                <w:b/>
                <w:bCs/>
                <w:color w:val="000000" w:themeColor="text1"/>
                <w:w w:val="105"/>
                <w:sz w:val="28"/>
                <w:szCs w:val="28"/>
                <w:lang w:val="en-GB"/>
              </w:rPr>
            </w:pPr>
            <w:r>
              <w:rPr>
                <w:rFonts w:ascii="Calibri" w:hAnsi="Calibri" w:cs="Calibri"/>
                <w:b/>
                <w:bCs/>
                <w:color w:val="000000" w:themeColor="text1"/>
                <w:w w:val="105"/>
                <w:sz w:val="28"/>
                <w:szCs w:val="28"/>
                <w:lang w:val="en-GB"/>
              </w:rPr>
              <w:t>South Dartmoor and Totnes Primary Care Network (SD&amp;T PCN)</w:t>
            </w:r>
          </w:p>
          <w:p w14:paraId="540D66DF" w14:textId="5CE20F4C" w:rsidR="00B132A5" w:rsidRPr="008F6EC5" w:rsidRDefault="00B132A5" w:rsidP="008F6EC5">
            <w:pPr>
              <w:rPr>
                <w:rFonts w:ascii="Calibri" w:hAnsi="Calibri" w:cs="Calibri"/>
                <w:color w:val="000000" w:themeColor="text1"/>
                <w:w w:val="105"/>
                <w:sz w:val="28"/>
                <w:szCs w:val="28"/>
                <w:lang w:val="en-GB"/>
              </w:rPr>
            </w:pPr>
            <w:r>
              <w:rPr>
                <w:rFonts w:ascii="Calibri" w:hAnsi="Calibri" w:cs="Calibri"/>
                <w:color w:val="000000" w:themeColor="text1"/>
                <w:w w:val="105"/>
                <w:sz w:val="28"/>
                <w:szCs w:val="28"/>
                <w:lang w:val="en-GB"/>
              </w:rPr>
              <w:t>The PCN has three pharmacists and two pharmacy technicians.  The pharmacy team undertake medicine reviews.  They can increase or decrease medications in-line with guideline recommendations and other programmes such as reducing dependency on strong painkillers.</w:t>
            </w:r>
          </w:p>
          <w:p w14:paraId="727B445C" w14:textId="2EFB4336" w:rsidR="008F6EC5" w:rsidRPr="008961ED" w:rsidRDefault="008F6EC5">
            <w:pPr>
              <w:rPr>
                <w:rFonts w:ascii="Calibri" w:hAnsi="Calibri" w:cs="Calibri"/>
                <w:bCs/>
                <w:color w:val="000000" w:themeColor="text1"/>
                <w:w w:val="105"/>
                <w:sz w:val="28"/>
                <w:szCs w:val="28"/>
              </w:rPr>
            </w:pPr>
          </w:p>
        </w:tc>
        <w:tc>
          <w:tcPr>
            <w:tcW w:w="1345" w:type="dxa"/>
          </w:tcPr>
          <w:p w14:paraId="7DFA74EE" w14:textId="77777777" w:rsidR="0060369A" w:rsidRPr="000D3D74" w:rsidRDefault="0060369A">
            <w:pPr>
              <w:rPr>
                <w:rFonts w:ascii="Calibri" w:hAnsi="Calibri" w:cs="Calibri"/>
                <w:b/>
                <w:color w:val="000000" w:themeColor="text1"/>
                <w:w w:val="105"/>
                <w:sz w:val="28"/>
                <w:szCs w:val="28"/>
              </w:rPr>
            </w:pPr>
          </w:p>
        </w:tc>
      </w:tr>
      <w:tr w:rsidR="00ED3E91" w:rsidRPr="000D3D74" w14:paraId="30DA98A1" w14:textId="77777777" w:rsidTr="62668B5E">
        <w:tc>
          <w:tcPr>
            <w:tcW w:w="418" w:type="dxa"/>
          </w:tcPr>
          <w:p w14:paraId="10BB3421" w14:textId="7B997086" w:rsidR="0060369A" w:rsidRPr="000D3D74" w:rsidRDefault="00B132A5">
            <w:pPr>
              <w:rPr>
                <w:rFonts w:ascii="Calibri" w:hAnsi="Calibri" w:cs="Calibri"/>
                <w:b/>
                <w:color w:val="000000" w:themeColor="text1"/>
                <w:w w:val="105"/>
                <w:sz w:val="28"/>
                <w:szCs w:val="28"/>
              </w:rPr>
            </w:pPr>
            <w:r>
              <w:rPr>
                <w:rFonts w:ascii="Calibri" w:hAnsi="Calibri" w:cs="Calibri"/>
                <w:b/>
                <w:color w:val="000000" w:themeColor="text1"/>
                <w:w w:val="105"/>
                <w:sz w:val="28"/>
                <w:szCs w:val="28"/>
              </w:rPr>
              <w:t>4</w:t>
            </w:r>
          </w:p>
        </w:tc>
        <w:tc>
          <w:tcPr>
            <w:tcW w:w="8543" w:type="dxa"/>
          </w:tcPr>
          <w:p w14:paraId="05DFB9DF" w14:textId="77777777" w:rsidR="0060369A" w:rsidRDefault="00B132A5">
            <w:pPr>
              <w:rPr>
                <w:rFonts w:ascii="Calibri" w:hAnsi="Calibri" w:cs="Calibri"/>
                <w:b/>
                <w:color w:val="000000" w:themeColor="text1"/>
                <w:w w:val="105"/>
                <w:sz w:val="28"/>
                <w:szCs w:val="28"/>
              </w:rPr>
            </w:pPr>
            <w:r>
              <w:rPr>
                <w:rFonts w:ascii="Calibri" w:hAnsi="Calibri" w:cs="Calibri"/>
                <w:b/>
                <w:color w:val="000000" w:themeColor="text1"/>
                <w:w w:val="105"/>
                <w:sz w:val="28"/>
                <w:szCs w:val="28"/>
              </w:rPr>
              <w:t>Patient Voice</w:t>
            </w:r>
          </w:p>
          <w:p w14:paraId="242701D9" w14:textId="77777777" w:rsidR="00B132A5" w:rsidRDefault="00B132A5">
            <w:pPr>
              <w:rPr>
                <w:rFonts w:ascii="Calibri" w:hAnsi="Calibri" w:cs="Calibri"/>
                <w:bCs/>
                <w:color w:val="000000" w:themeColor="text1"/>
                <w:w w:val="105"/>
                <w:sz w:val="28"/>
                <w:szCs w:val="28"/>
              </w:rPr>
            </w:pPr>
          </w:p>
          <w:p w14:paraId="2306E6B1" w14:textId="77777777" w:rsidR="00B132A5" w:rsidRDefault="00B132A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 xml:space="preserve">LK explained this is an Agenda space for PPG members to raise questions.  They can also email the PPG email address with any questions they would like to be discussed.  </w:t>
            </w:r>
          </w:p>
          <w:p w14:paraId="057F57E4" w14:textId="77777777" w:rsidR="00B132A5" w:rsidRDefault="00B132A5">
            <w:pPr>
              <w:rPr>
                <w:rFonts w:ascii="Calibri" w:hAnsi="Calibri" w:cs="Calibri"/>
                <w:bCs/>
                <w:color w:val="000000" w:themeColor="text1"/>
                <w:w w:val="105"/>
                <w:sz w:val="28"/>
                <w:szCs w:val="28"/>
              </w:rPr>
            </w:pPr>
            <w:r>
              <w:rPr>
                <w:rFonts w:ascii="Calibri" w:hAnsi="Calibri" w:cs="Calibri"/>
                <w:bCs/>
                <w:color w:val="000000" w:themeColor="text1"/>
                <w:w w:val="105"/>
                <w:sz w:val="28"/>
                <w:szCs w:val="28"/>
              </w:rPr>
              <w:t xml:space="preserve">Email address:  </w:t>
            </w:r>
            <w:hyperlink r:id="rId10" w:history="1">
              <w:r w:rsidRPr="009659CE">
                <w:rPr>
                  <w:rStyle w:val="Hyperlink"/>
                  <w:rFonts w:ascii="Calibri" w:hAnsi="Calibri" w:cs="Calibri"/>
                  <w:bCs/>
                  <w:w w:val="105"/>
                  <w:sz w:val="28"/>
                  <w:szCs w:val="28"/>
                </w:rPr>
                <w:t>d-icb.southbrenthc.ppg@nhs.net</w:t>
              </w:r>
            </w:hyperlink>
            <w:r>
              <w:rPr>
                <w:rFonts w:ascii="Calibri" w:hAnsi="Calibri" w:cs="Calibri"/>
                <w:bCs/>
                <w:color w:val="000000" w:themeColor="text1"/>
                <w:w w:val="105"/>
                <w:sz w:val="28"/>
                <w:szCs w:val="28"/>
              </w:rPr>
              <w:t xml:space="preserve"> </w:t>
            </w:r>
          </w:p>
          <w:p w14:paraId="13637727" w14:textId="77777777" w:rsidR="00B132A5" w:rsidRDefault="00B132A5">
            <w:pPr>
              <w:rPr>
                <w:rFonts w:ascii="Calibri" w:hAnsi="Calibri" w:cs="Calibri"/>
                <w:bCs/>
                <w:color w:val="000000" w:themeColor="text1"/>
                <w:w w:val="105"/>
                <w:sz w:val="28"/>
                <w:szCs w:val="28"/>
              </w:rPr>
            </w:pPr>
          </w:p>
          <w:p w14:paraId="219A2393" w14:textId="304AAD7F" w:rsidR="00B132A5" w:rsidRDefault="00B132A5" w:rsidP="00B132A5">
            <w:pPr>
              <w:pStyle w:val="ListParagraph"/>
              <w:numPr>
                <w:ilvl w:val="0"/>
                <w:numId w:val="7"/>
              </w:numPr>
              <w:rPr>
                <w:rFonts w:ascii="Calibri" w:hAnsi="Calibri" w:cs="Calibri"/>
                <w:bCs/>
                <w:color w:val="000000" w:themeColor="text1"/>
                <w:w w:val="105"/>
                <w:sz w:val="28"/>
                <w:szCs w:val="28"/>
              </w:rPr>
            </w:pPr>
            <w:r w:rsidRPr="00B132A5">
              <w:rPr>
                <w:rFonts w:ascii="Calibri" w:hAnsi="Calibri" w:cs="Calibri"/>
                <w:b/>
                <w:color w:val="000000" w:themeColor="text1"/>
                <w:w w:val="105"/>
                <w:sz w:val="28"/>
                <w:szCs w:val="28"/>
              </w:rPr>
              <w:t xml:space="preserve">NHS </w:t>
            </w:r>
            <w:proofErr w:type="gramStart"/>
            <w:r w:rsidRPr="00B132A5">
              <w:rPr>
                <w:rFonts w:ascii="Calibri" w:hAnsi="Calibri" w:cs="Calibri"/>
                <w:b/>
                <w:color w:val="000000" w:themeColor="text1"/>
                <w:w w:val="105"/>
                <w:sz w:val="28"/>
                <w:szCs w:val="28"/>
              </w:rPr>
              <w:t>App day</w:t>
            </w:r>
            <w:proofErr w:type="gramEnd"/>
            <w:r>
              <w:rPr>
                <w:rFonts w:ascii="Calibri" w:hAnsi="Calibri" w:cs="Calibri"/>
                <w:bCs/>
                <w:color w:val="000000" w:themeColor="text1"/>
                <w:w w:val="105"/>
                <w:sz w:val="28"/>
                <w:szCs w:val="28"/>
              </w:rPr>
              <w:t xml:space="preserve"> – Wednesday, 18</w:t>
            </w:r>
            <w:r w:rsidRPr="00B132A5">
              <w:rPr>
                <w:rFonts w:ascii="Calibri" w:hAnsi="Calibri" w:cs="Calibri"/>
                <w:bCs/>
                <w:color w:val="000000" w:themeColor="text1"/>
                <w:w w:val="105"/>
                <w:sz w:val="28"/>
                <w:szCs w:val="28"/>
                <w:vertAlign w:val="superscript"/>
              </w:rPr>
              <w:t>th</w:t>
            </w:r>
            <w:r>
              <w:rPr>
                <w:rFonts w:ascii="Calibri" w:hAnsi="Calibri" w:cs="Calibri"/>
                <w:bCs/>
                <w:color w:val="000000" w:themeColor="text1"/>
                <w:w w:val="105"/>
                <w:sz w:val="28"/>
                <w:szCs w:val="28"/>
              </w:rPr>
              <w:t xml:space="preserve"> March 8.30 – 2.30pm.  Advertised on posters around the surgery.  </w:t>
            </w:r>
          </w:p>
          <w:p w14:paraId="54FBE9C2" w14:textId="0A42219C" w:rsidR="00530A11" w:rsidRDefault="00530A11" w:rsidP="00530A11">
            <w:pPr>
              <w:pStyle w:val="ListParagraph"/>
              <w:ind w:left="720" w:firstLine="0"/>
              <w:rPr>
                <w:rFonts w:ascii="Calibri" w:hAnsi="Calibri" w:cs="Calibri"/>
                <w:bCs/>
                <w:color w:val="000000" w:themeColor="text1"/>
                <w:w w:val="105"/>
                <w:sz w:val="28"/>
                <w:szCs w:val="28"/>
              </w:rPr>
            </w:pPr>
            <w:r>
              <w:rPr>
                <w:rFonts w:ascii="Calibri" w:hAnsi="Calibri" w:cs="Calibri"/>
                <w:bCs/>
                <w:color w:val="000000" w:themeColor="text1"/>
                <w:w w:val="105"/>
                <w:sz w:val="28"/>
                <w:szCs w:val="28"/>
              </w:rPr>
              <w:t>There was some discussion around what is visible on the App, such as GP consultation notes, and what is not visible, such as Hospital blood test results, which the surgery is unable to change.</w:t>
            </w:r>
          </w:p>
          <w:p w14:paraId="527FC431" w14:textId="740BF667" w:rsidR="00530A11" w:rsidRPr="00530A11" w:rsidRDefault="00530A11" w:rsidP="00530A11">
            <w:pPr>
              <w:pStyle w:val="ListParagraph"/>
              <w:numPr>
                <w:ilvl w:val="0"/>
                <w:numId w:val="7"/>
              </w:numPr>
              <w:rPr>
                <w:rFonts w:ascii="Calibri" w:hAnsi="Calibri" w:cs="Calibri"/>
                <w:bCs/>
                <w:color w:val="000000" w:themeColor="text1"/>
                <w:w w:val="105"/>
                <w:sz w:val="28"/>
                <w:szCs w:val="28"/>
              </w:rPr>
            </w:pPr>
            <w:r>
              <w:rPr>
                <w:rFonts w:ascii="Calibri" w:hAnsi="Calibri" w:cs="Calibri"/>
                <w:b/>
                <w:color w:val="000000" w:themeColor="text1"/>
                <w:w w:val="105"/>
                <w:sz w:val="28"/>
                <w:szCs w:val="28"/>
              </w:rPr>
              <w:t>Devon Carers</w:t>
            </w:r>
            <w:r>
              <w:rPr>
                <w:rFonts w:ascii="Calibri" w:hAnsi="Calibri" w:cs="Calibri"/>
                <w:bCs/>
                <w:color w:val="000000" w:themeColor="text1"/>
                <w:w w:val="105"/>
                <w:sz w:val="28"/>
                <w:szCs w:val="28"/>
              </w:rPr>
              <w:t xml:space="preserve"> provide support for staff and patients who are unpaid carers.  For example, family members, friends and </w:t>
            </w:r>
            <w:proofErr w:type="spellStart"/>
            <w:r>
              <w:rPr>
                <w:rFonts w:ascii="Calibri" w:hAnsi="Calibri" w:cs="Calibri"/>
                <w:bCs/>
                <w:color w:val="000000" w:themeColor="text1"/>
                <w:w w:val="105"/>
                <w:sz w:val="28"/>
                <w:szCs w:val="28"/>
              </w:rPr>
              <w:t>neighbours</w:t>
            </w:r>
            <w:proofErr w:type="spellEnd"/>
            <w:r>
              <w:rPr>
                <w:rFonts w:ascii="Calibri" w:hAnsi="Calibri" w:cs="Calibri"/>
                <w:bCs/>
                <w:color w:val="000000" w:themeColor="text1"/>
                <w:w w:val="105"/>
                <w:sz w:val="28"/>
                <w:szCs w:val="28"/>
              </w:rPr>
              <w:t xml:space="preserve"> who take someone to hospital regularly, do their shopping or provide regular meals should register with Devon </w:t>
            </w:r>
            <w:r>
              <w:rPr>
                <w:rFonts w:ascii="Calibri" w:hAnsi="Calibri" w:cs="Calibri"/>
                <w:bCs/>
                <w:color w:val="000000" w:themeColor="text1"/>
                <w:w w:val="105"/>
                <w:sz w:val="28"/>
                <w:szCs w:val="28"/>
              </w:rPr>
              <w:lastRenderedPageBreak/>
              <w:t>Carers.  They are happy to join a future PPG meeting to give a short presentation.</w:t>
            </w:r>
          </w:p>
          <w:p w14:paraId="78CBA1F6" w14:textId="75E8406A" w:rsidR="00B132A5" w:rsidRPr="00B132A5" w:rsidRDefault="00B132A5">
            <w:pPr>
              <w:rPr>
                <w:rFonts w:ascii="Calibri" w:hAnsi="Calibri" w:cs="Calibri"/>
                <w:bCs/>
                <w:color w:val="000000" w:themeColor="text1"/>
                <w:w w:val="105"/>
                <w:sz w:val="28"/>
                <w:szCs w:val="28"/>
              </w:rPr>
            </w:pPr>
          </w:p>
        </w:tc>
        <w:tc>
          <w:tcPr>
            <w:tcW w:w="1345" w:type="dxa"/>
          </w:tcPr>
          <w:p w14:paraId="3711619D" w14:textId="77777777" w:rsidR="0060369A" w:rsidRPr="000D3D74" w:rsidRDefault="0060369A">
            <w:pPr>
              <w:rPr>
                <w:rFonts w:ascii="Calibri" w:hAnsi="Calibri" w:cs="Calibri"/>
                <w:b/>
                <w:color w:val="000000" w:themeColor="text1"/>
                <w:w w:val="105"/>
                <w:sz w:val="28"/>
                <w:szCs w:val="28"/>
              </w:rPr>
            </w:pPr>
          </w:p>
        </w:tc>
      </w:tr>
      <w:tr w:rsidR="62668B5E" w14:paraId="68C86635" w14:textId="77777777" w:rsidTr="62668B5E">
        <w:trPr>
          <w:trHeight w:val="300"/>
        </w:trPr>
        <w:tc>
          <w:tcPr>
            <w:tcW w:w="349" w:type="dxa"/>
          </w:tcPr>
          <w:p w14:paraId="58D1D14E" w14:textId="00E9A143" w:rsidR="3E539613" w:rsidRDefault="3E539613" w:rsidP="62668B5E">
            <w:pPr>
              <w:rPr>
                <w:rFonts w:ascii="Calibri" w:hAnsi="Calibri" w:cs="Calibri"/>
                <w:b/>
                <w:bCs/>
                <w:color w:val="000000" w:themeColor="text1"/>
                <w:sz w:val="28"/>
                <w:szCs w:val="28"/>
              </w:rPr>
            </w:pPr>
            <w:r w:rsidRPr="62668B5E">
              <w:rPr>
                <w:rFonts w:ascii="Calibri" w:hAnsi="Calibri" w:cs="Calibri"/>
                <w:b/>
                <w:bCs/>
                <w:color w:val="000000" w:themeColor="text1"/>
                <w:sz w:val="28"/>
                <w:szCs w:val="28"/>
              </w:rPr>
              <w:t>5</w:t>
            </w:r>
          </w:p>
        </w:tc>
        <w:tc>
          <w:tcPr>
            <w:tcW w:w="8815" w:type="dxa"/>
          </w:tcPr>
          <w:p w14:paraId="1619B3A5" w14:textId="680EB917" w:rsidR="3E539613" w:rsidRDefault="3E539613" w:rsidP="62668B5E">
            <w:pPr>
              <w:rPr>
                <w:rFonts w:ascii="Calibri" w:hAnsi="Calibri" w:cs="Calibri"/>
                <w:b/>
                <w:bCs/>
                <w:color w:val="000000" w:themeColor="text1"/>
                <w:sz w:val="28"/>
                <w:szCs w:val="28"/>
              </w:rPr>
            </w:pPr>
            <w:r w:rsidRPr="62668B5E">
              <w:rPr>
                <w:rFonts w:ascii="Calibri" w:hAnsi="Calibri" w:cs="Calibri"/>
                <w:b/>
                <w:bCs/>
                <w:color w:val="000000" w:themeColor="text1"/>
                <w:sz w:val="28"/>
                <w:szCs w:val="28"/>
              </w:rPr>
              <w:t>Meeting Closed</w:t>
            </w:r>
          </w:p>
          <w:p w14:paraId="0215E6DA" w14:textId="11EC6890" w:rsidR="3E539613" w:rsidRDefault="3E539613" w:rsidP="62668B5E">
            <w:pPr>
              <w:rPr>
                <w:rFonts w:ascii="Calibri" w:hAnsi="Calibri" w:cs="Calibri"/>
                <w:color w:val="000000" w:themeColor="text1"/>
                <w:sz w:val="28"/>
                <w:szCs w:val="28"/>
              </w:rPr>
            </w:pPr>
            <w:proofErr w:type="gramStart"/>
            <w:r w:rsidRPr="62668B5E">
              <w:rPr>
                <w:rFonts w:ascii="Calibri" w:hAnsi="Calibri" w:cs="Calibri"/>
                <w:color w:val="000000" w:themeColor="text1"/>
                <w:sz w:val="28"/>
                <w:szCs w:val="28"/>
              </w:rPr>
              <w:t>LK thanked</w:t>
            </w:r>
            <w:proofErr w:type="gramEnd"/>
            <w:r w:rsidRPr="62668B5E">
              <w:rPr>
                <w:rFonts w:ascii="Calibri" w:hAnsi="Calibri" w:cs="Calibri"/>
                <w:color w:val="000000" w:themeColor="text1"/>
                <w:sz w:val="28"/>
                <w:szCs w:val="28"/>
              </w:rPr>
              <w:t xml:space="preserve"> everyone for attending and closed the meeting.</w:t>
            </w:r>
          </w:p>
          <w:p w14:paraId="4775FF38" w14:textId="28D32E92" w:rsidR="62668B5E" w:rsidRDefault="62668B5E" w:rsidP="62668B5E">
            <w:pPr>
              <w:rPr>
                <w:rFonts w:ascii="Calibri" w:hAnsi="Calibri" w:cs="Calibri"/>
                <w:color w:val="000000" w:themeColor="text1"/>
                <w:sz w:val="28"/>
                <w:szCs w:val="28"/>
              </w:rPr>
            </w:pPr>
          </w:p>
        </w:tc>
        <w:tc>
          <w:tcPr>
            <w:tcW w:w="1142" w:type="dxa"/>
          </w:tcPr>
          <w:p w14:paraId="626DC27E" w14:textId="6D712E18" w:rsidR="62668B5E" w:rsidRDefault="62668B5E" w:rsidP="62668B5E">
            <w:pPr>
              <w:rPr>
                <w:rFonts w:ascii="Calibri" w:hAnsi="Calibri" w:cs="Calibri"/>
                <w:b/>
                <w:bCs/>
                <w:color w:val="000000" w:themeColor="text1"/>
                <w:sz w:val="28"/>
                <w:szCs w:val="28"/>
              </w:rPr>
            </w:pPr>
          </w:p>
        </w:tc>
      </w:tr>
      <w:tr w:rsidR="00ED3E91" w:rsidRPr="000D3D74" w14:paraId="54596EBE" w14:textId="77777777" w:rsidTr="62668B5E">
        <w:tc>
          <w:tcPr>
            <w:tcW w:w="418" w:type="dxa"/>
          </w:tcPr>
          <w:p w14:paraId="4D1E3519" w14:textId="487ECBED" w:rsidR="0060369A" w:rsidRPr="000D3D74" w:rsidRDefault="3E539613" w:rsidP="62668B5E">
            <w:pPr>
              <w:rPr>
                <w:rFonts w:ascii="Calibri" w:hAnsi="Calibri" w:cs="Calibri"/>
                <w:b/>
                <w:bCs/>
                <w:color w:val="000000" w:themeColor="text1"/>
                <w:w w:val="105"/>
                <w:sz w:val="28"/>
                <w:szCs w:val="28"/>
              </w:rPr>
            </w:pPr>
            <w:r w:rsidRPr="62668B5E">
              <w:rPr>
                <w:rFonts w:ascii="Calibri" w:hAnsi="Calibri" w:cs="Calibri"/>
                <w:b/>
                <w:bCs/>
                <w:color w:val="000000" w:themeColor="text1"/>
                <w:w w:val="105"/>
                <w:sz w:val="28"/>
                <w:szCs w:val="28"/>
              </w:rPr>
              <w:t>6</w:t>
            </w:r>
          </w:p>
        </w:tc>
        <w:tc>
          <w:tcPr>
            <w:tcW w:w="8543" w:type="dxa"/>
          </w:tcPr>
          <w:p w14:paraId="7BF65D1B" w14:textId="46557BD4" w:rsidR="0060369A" w:rsidRDefault="00B132A5">
            <w:pPr>
              <w:rPr>
                <w:rFonts w:ascii="Calibri" w:hAnsi="Calibri" w:cs="Calibri"/>
                <w:b/>
                <w:color w:val="000000" w:themeColor="text1"/>
                <w:w w:val="105"/>
                <w:sz w:val="28"/>
                <w:szCs w:val="28"/>
              </w:rPr>
            </w:pPr>
            <w:r>
              <w:rPr>
                <w:rFonts w:ascii="Calibri" w:hAnsi="Calibri" w:cs="Calibri"/>
                <w:b/>
                <w:color w:val="000000" w:themeColor="text1"/>
                <w:w w:val="105"/>
                <w:sz w:val="28"/>
                <w:szCs w:val="28"/>
              </w:rPr>
              <w:t xml:space="preserve">Future </w:t>
            </w:r>
            <w:r w:rsidR="00530A11">
              <w:rPr>
                <w:rFonts w:ascii="Calibri" w:hAnsi="Calibri" w:cs="Calibri"/>
                <w:b/>
                <w:color w:val="000000" w:themeColor="text1"/>
                <w:w w:val="105"/>
                <w:sz w:val="28"/>
                <w:szCs w:val="28"/>
              </w:rPr>
              <w:t>m</w:t>
            </w:r>
            <w:r>
              <w:rPr>
                <w:rFonts w:ascii="Calibri" w:hAnsi="Calibri" w:cs="Calibri"/>
                <w:b/>
                <w:color w:val="000000" w:themeColor="text1"/>
                <w:w w:val="105"/>
                <w:sz w:val="28"/>
                <w:szCs w:val="28"/>
              </w:rPr>
              <w:t xml:space="preserve">eeting </w:t>
            </w:r>
            <w:r w:rsidR="00530A11">
              <w:rPr>
                <w:rFonts w:ascii="Calibri" w:hAnsi="Calibri" w:cs="Calibri"/>
                <w:b/>
                <w:color w:val="000000" w:themeColor="text1"/>
                <w:w w:val="105"/>
                <w:sz w:val="28"/>
                <w:szCs w:val="28"/>
              </w:rPr>
              <w:t>d</w:t>
            </w:r>
            <w:r>
              <w:rPr>
                <w:rFonts w:ascii="Calibri" w:hAnsi="Calibri" w:cs="Calibri"/>
                <w:b/>
                <w:color w:val="000000" w:themeColor="text1"/>
                <w:w w:val="105"/>
                <w:sz w:val="28"/>
                <w:szCs w:val="28"/>
              </w:rPr>
              <w:t>ates:</w:t>
            </w:r>
          </w:p>
          <w:p w14:paraId="43D83925" w14:textId="77777777" w:rsidR="00530A11" w:rsidRDefault="00530A11" w:rsidP="00530A11">
            <w:pPr>
              <w:tabs>
                <w:tab w:val="left" w:pos="3224"/>
              </w:tabs>
              <w:spacing w:before="251"/>
              <w:ind w:left="390"/>
            </w:pPr>
            <w:r>
              <w:rPr>
                <w:w w:val="105"/>
                <w:sz w:val="24"/>
              </w:rPr>
              <w:t>Thursday 07</w:t>
            </w:r>
            <w:r>
              <w:rPr>
                <w:spacing w:val="1"/>
                <w:w w:val="105"/>
                <w:sz w:val="24"/>
              </w:rPr>
              <w:t xml:space="preserve"> </w:t>
            </w:r>
            <w:r>
              <w:rPr>
                <w:w w:val="105"/>
                <w:sz w:val="24"/>
              </w:rPr>
              <w:t>May 2026, 5pm</w:t>
            </w:r>
            <w:r>
              <w:rPr>
                <w:spacing w:val="1"/>
                <w:w w:val="105"/>
                <w:sz w:val="24"/>
              </w:rPr>
              <w:t xml:space="preserve"> </w:t>
            </w:r>
            <w:r>
              <w:rPr>
                <w:w w:val="105"/>
                <w:sz w:val="24"/>
              </w:rPr>
              <w:t>– 6pm</w:t>
            </w:r>
          </w:p>
          <w:p w14:paraId="5915272B" w14:textId="76D47C99" w:rsidR="00530A11" w:rsidRDefault="00530A11" w:rsidP="00530A11">
            <w:pPr>
              <w:tabs>
                <w:tab w:val="left" w:pos="3224"/>
              </w:tabs>
              <w:spacing w:before="23"/>
              <w:ind w:left="390"/>
            </w:pPr>
            <w:r>
              <w:rPr>
                <w:w w:val="105"/>
                <w:sz w:val="24"/>
                <w:szCs w:val="24"/>
              </w:rPr>
              <w:t>Thursday 6 August 2026, 5pm</w:t>
            </w:r>
            <w:r>
              <w:rPr>
                <w:spacing w:val="1"/>
                <w:w w:val="105"/>
                <w:sz w:val="24"/>
                <w:szCs w:val="24"/>
              </w:rPr>
              <w:t xml:space="preserve"> </w:t>
            </w:r>
            <w:r>
              <w:rPr>
                <w:w w:val="105"/>
                <w:sz w:val="24"/>
                <w:szCs w:val="24"/>
              </w:rPr>
              <w:t>– 6pm</w:t>
            </w:r>
          </w:p>
          <w:p w14:paraId="1B8C7796" w14:textId="50BCE1E2" w:rsidR="00530A11" w:rsidRDefault="00530A11" w:rsidP="00530A11">
            <w:pPr>
              <w:tabs>
                <w:tab w:val="left" w:pos="3224"/>
              </w:tabs>
              <w:spacing w:before="23"/>
              <w:ind w:left="390"/>
            </w:pPr>
            <w:r>
              <w:rPr>
                <w:sz w:val="24"/>
                <w:szCs w:val="24"/>
              </w:rPr>
              <w:t>Thursday 12 November 2026, 5pm</w:t>
            </w:r>
            <w:r>
              <w:rPr>
                <w:spacing w:val="1"/>
                <w:sz w:val="24"/>
                <w:szCs w:val="24"/>
              </w:rPr>
              <w:t xml:space="preserve"> </w:t>
            </w:r>
            <w:r>
              <w:rPr>
                <w:sz w:val="24"/>
                <w:szCs w:val="24"/>
              </w:rPr>
              <w:t>– 6pm</w:t>
            </w:r>
          </w:p>
          <w:p w14:paraId="1AE7ED68" w14:textId="0442D424" w:rsidR="00B132A5" w:rsidRPr="000D3D74" w:rsidRDefault="00B132A5">
            <w:pPr>
              <w:rPr>
                <w:rFonts w:ascii="Calibri" w:hAnsi="Calibri" w:cs="Calibri"/>
                <w:b/>
                <w:color w:val="000000" w:themeColor="text1"/>
                <w:w w:val="105"/>
                <w:sz w:val="28"/>
                <w:szCs w:val="28"/>
              </w:rPr>
            </w:pPr>
          </w:p>
        </w:tc>
        <w:tc>
          <w:tcPr>
            <w:tcW w:w="1345" w:type="dxa"/>
          </w:tcPr>
          <w:p w14:paraId="4E8B62C8" w14:textId="77777777" w:rsidR="0060369A" w:rsidRPr="000D3D74" w:rsidRDefault="0060369A">
            <w:pPr>
              <w:rPr>
                <w:rFonts w:ascii="Calibri" w:hAnsi="Calibri" w:cs="Calibri"/>
                <w:b/>
                <w:color w:val="000000" w:themeColor="text1"/>
                <w:w w:val="105"/>
                <w:sz w:val="28"/>
                <w:szCs w:val="28"/>
              </w:rPr>
            </w:pPr>
          </w:p>
        </w:tc>
      </w:tr>
    </w:tbl>
    <w:p w14:paraId="0F571FF6" w14:textId="77777777" w:rsidR="0060369A" w:rsidRPr="0060369A" w:rsidRDefault="0060369A">
      <w:pPr>
        <w:ind w:left="390"/>
        <w:rPr>
          <w:b/>
          <w:color w:val="000000" w:themeColor="text1"/>
          <w:w w:val="105"/>
          <w:sz w:val="28"/>
          <w:szCs w:val="28"/>
        </w:rPr>
      </w:pPr>
    </w:p>
    <w:sectPr w:rsidR="0060369A" w:rsidRPr="0060369A">
      <w:headerReference w:type="even" r:id="rId11"/>
      <w:headerReference w:type="default" r:id="rId12"/>
      <w:headerReference w:type="first" r:id="rId13"/>
      <w:pgSz w:w="11906" w:h="16838"/>
      <w:pgMar w:top="538" w:right="740" w:bottom="0" w:left="46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6C61" w14:textId="77777777" w:rsidR="00881456" w:rsidRDefault="00881456">
      <w:r>
        <w:separator/>
      </w:r>
    </w:p>
  </w:endnote>
  <w:endnote w:type="continuationSeparator" w:id="0">
    <w:p w14:paraId="1F35B701" w14:textId="77777777" w:rsidR="00881456" w:rsidRDefault="0088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MT">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78AC" w14:textId="77777777" w:rsidR="00881456" w:rsidRDefault="00881456">
      <w:r>
        <w:separator/>
      </w:r>
    </w:p>
  </w:footnote>
  <w:footnote w:type="continuationSeparator" w:id="0">
    <w:p w14:paraId="6030EEC6" w14:textId="77777777" w:rsidR="00881456" w:rsidRDefault="00881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FBAD" w14:textId="77777777" w:rsidR="006B68FE" w:rsidRDefault="006B6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B830" w14:textId="77777777" w:rsidR="006B68FE" w:rsidRDefault="00881456">
    <w:pPr>
      <w:pStyle w:val="Header"/>
    </w:pPr>
    <w:r>
      <w:rPr>
        <w:noProof/>
      </w:rPr>
      <w:drawing>
        <wp:anchor distT="0" distB="0" distL="0" distR="114300" simplePos="0" relativeHeight="251657216" behindDoc="1" locked="0" layoutInCell="0" allowOverlap="1" wp14:anchorId="17F8225C" wp14:editId="254AF3AC">
          <wp:simplePos x="0" y="0"/>
          <wp:positionH relativeFrom="column">
            <wp:posOffset>2305050</wp:posOffset>
          </wp:positionH>
          <wp:positionV relativeFrom="paragraph">
            <wp:posOffset>317500</wp:posOffset>
          </wp:positionV>
          <wp:extent cx="2399665" cy="7480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tretch>
                    <a:fillRect/>
                  </a:stretch>
                </pic:blipFill>
                <pic:spPr bwMode="auto">
                  <a:xfrm>
                    <a:off x="0" y="0"/>
                    <a:ext cx="2399665" cy="7480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0669" w14:textId="77777777" w:rsidR="006B68FE" w:rsidRDefault="00881456">
    <w:pPr>
      <w:pStyle w:val="Header"/>
    </w:pPr>
    <w:r>
      <w:rPr>
        <w:noProof/>
      </w:rPr>
      <w:drawing>
        <wp:anchor distT="0" distB="0" distL="0" distR="114300" simplePos="0" relativeHeight="251658240" behindDoc="1" locked="0" layoutInCell="0" allowOverlap="1" wp14:anchorId="4772D591" wp14:editId="1B77EB7A">
          <wp:simplePos x="0" y="0"/>
          <wp:positionH relativeFrom="column">
            <wp:posOffset>2305050</wp:posOffset>
          </wp:positionH>
          <wp:positionV relativeFrom="paragraph">
            <wp:posOffset>317500</wp:posOffset>
          </wp:positionV>
          <wp:extent cx="2399665" cy="74803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2399665" cy="7480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8AE"/>
    <w:multiLevelType w:val="multilevel"/>
    <w:tmpl w:val="1C4257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8D492A"/>
    <w:multiLevelType w:val="multilevel"/>
    <w:tmpl w:val="157452CE"/>
    <w:lvl w:ilvl="0">
      <w:start w:val="1"/>
      <w:numFmt w:val="bullet"/>
      <w:lvlText w:val="•"/>
      <w:lvlJc w:val="left"/>
      <w:pPr>
        <w:tabs>
          <w:tab w:val="num" w:pos="0"/>
        </w:tabs>
        <w:ind w:left="3411" w:hanging="187"/>
      </w:pPr>
      <w:rPr>
        <w:rFonts w:ascii="Trebuchet MS" w:hAnsi="Trebuchet MS" w:cs="Trebuchet MS" w:hint="default"/>
        <w:w w:val="95"/>
        <w:sz w:val="24"/>
        <w:szCs w:val="24"/>
        <w:lang w:val="en-US" w:eastAsia="en-US" w:bidi="ar-SA"/>
      </w:rPr>
    </w:lvl>
    <w:lvl w:ilvl="1">
      <w:start w:val="1"/>
      <w:numFmt w:val="bullet"/>
      <w:lvlText w:val=""/>
      <w:lvlJc w:val="left"/>
      <w:pPr>
        <w:tabs>
          <w:tab w:val="num" w:pos="0"/>
        </w:tabs>
        <w:ind w:left="4148" w:hanging="187"/>
      </w:pPr>
      <w:rPr>
        <w:rFonts w:ascii="Symbol" w:hAnsi="Symbol" w:cs="Symbol" w:hint="default"/>
        <w:lang w:val="en-US" w:eastAsia="en-US" w:bidi="ar-SA"/>
      </w:rPr>
    </w:lvl>
    <w:lvl w:ilvl="2">
      <w:start w:val="1"/>
      <w:numFmt w:val="bullet"/>
      <w:lvlText w:val=""/>
      <w:lvlJc w:val="left"/>
      <w:pPr>
        <w:tabs>
          <w:tab w:val="num" w:pos="0"/>
        </w:tabs>
        <w:ind w:left="4877" w:hanging="187"/>
      </w:pPr>
      <w:rPr>
        <w:rFonts w:ascii="Symbol" w:hAnsi="Symbol" w:cs="Symbol" w:hint="default"/>
        <w:lang w:val="en-US" w:eastAsia="en-US" w:bidi="ar-SA"/>
      </w:rPr>
    </w:lvl>
    <w:lvl w:ilvl="3">
      <w:start w:val="1"/>
      <w:numFmt w:val="bullet"/>
      <w:lvlText w:val=""/>
      <w:lvlJc w:val="left"/>
      <w:pPr>
        <w:tabs>
          <w:tab w:val="num" w:pos="0"/>
        </w:tabs>
        <w:ind w:left="5605" w:hanging="187"/>
      </w:pPr>
      <w:rPr>
        <w:rFonts w:ascii="Symbol" w:hAnsi="Symbol" w:cs="Symbol" w:hint="default"/>
        <w:lang w:val="en-US" w:eastAsia="en-US" w:bidi="ar-SA"/>
      </w:rPr>
    </w:lvl>
    <w:lvl w:ilvl="4">
      <w:start w:val="1"/>
      <w:numFmt w:val="bullet"/>
      <w:lvlText w:val=""/>
      <w:lvlJc w:val="left"/>
      <w:pPr>
        <w:tabs>
          <w:tab w:val="num" w:pos="0"/>
        </w:tabs>
        <w:ind w:left="6334" w:hanging="187"/>
      </w:pPr>
      <w:rPr>
        <w:rFonts w:ascii="Symbol" w:hAnsi="Symbol" w:cs="Symbol" w:hint="default"/>
        <w:lang w:val="en-US" w:eastAsia="en-US" w:bidi="ar-SA"/>
      </w:rPr>
    </w:lvl>
    <w:lvl w:ilvl="5">
      <w:start w:val="1"/>
      <w:numFmt w:val="bullet"/>
      <w:lvlText w:val=""/>
      <w:lvlJc w:val="left"/>
      <w:pPr>
        <w:tabs>
          <w:tab w:val="num" w:pos="0"/>
        </w:tabs>
        <w:ind w:left="7062" w:hanging="187"/>
      </w:pPr>
      <w:rPr>
        <w:rFonts w:ascii="Symbol" w:hAnsi="Symbol" w:cs="Symbol" w:hint="default"/>
        <w:lang w:val="en-US" w:eastAsia="en-US" w:bidi="ar-SA"/>
      </w:rPr>
    </w:lvl>
    <w:lvl w:ilvl="6">
      <w:start w:val="1"/>
      <w:numFmt w:val="bullet"/>
      <w:lvlText w:val=""/>
      <w:lvlJc w:val="left"/>
      <w:pPr>
        <w:tabs>
          <w:tab w:val="num" w:pos="0"/>
        </w:tabs>
        <w:ind w:left="7791" w:hanging="187"/>
      </w:pPr>
      <w:rPr>
        <w:rFonts w:ascii="Symbol" w:hAnsi="Symbol" w:cs="Symbol" w:hint="default"/>
        <w:lang w:val="en-US" w:eastAsia="en-US" w:bidi="ar-SA"/>
      </w:rPr>
    </w:lvl>
    <w:lvl w:ilvl="7">
      <w:start w:val="1"/>
      <w:numFmt w:val="bullet"/>
      <w:lvlText w:val=""/>
      <w:lvlJc w:val="left"/>
      <w:pPr>
        <w:tabs>
          <w:tab w:val="num" w:pos="0"/>
        </w:tabs>
        <w:ind w:left="8519" w:hanging="187"/>
      </w:pPr>
      <w:rPr>
        <w:rFonts w:ascii="Symbol" w:hAnsi="Symbol" w:cs="Symbol" w:hint="default"/>
        <w:lang w:val="en-US" w:eastAsia="en-US" w:bidi="ar-SA"/>
      </w:rPr>
    </w:lvl>
    <w:lvl w:ilvl="8">
      <w:start w:val="1"/>
      <w:numFmt w:val="bullet"/>
      <w:lvlText w:val=""/>
      <w:lvlJc w:val="left"/>
      <w:pPr>
        <w:tabs>
          <w:tab w:val="num" w:pos="0"/>
        </w:tabs>
        <w:ind w:left="9248" w:hanging="187"/>
      </w:pPr>
      <w:rPr>
        <w:rFonts w:ascii="Symbol" w:hAnsi="Symbol" w:cs="Symbol" w:hint="default"/>
        <w:lang w:val="en-US" w:eastAsia="en-US" w:bidi="ar-SA"/>
      </w:rPr>
    </w:lvl>
  </w:abstractNum>
  <w:abstractNum w:abstractNumId="2" w15:restartNumberingAfterBreak="0">
    <w:nsid w:val="3C060373"/>
    <w:multiLevelType w:val="multilevel"/>
    <w:tmpl w:val="175C9A2E"/>
    <w:lvl w:ilvl="0">
      <w:start w:val="1"/>
      <w:numFmt w:val="bullet"/>
      <w:lvlText w:val=""/>
      <w:lvlJc w:val="left"/>
      <w:pPr>
        <w:tabs>
          <w:tab w:val="num" w:pos="3944"/>
        </w:tabs>
        <w:ind w:left="3944" w:hanging="360"/>
      </w:pPr>
      <w:rPr>
        <w:rFonts w:ascii="Symbol" w:hAnsi="Symbol" w:cs="Symbol" w:hint="default"/>
      </w:rPr>
    </w:lvl>
    <w:lvl w:ilvl="1">
      <w:start w:val="1"/>
      <w:numFmt w:val="bullet"/>
      <w:lvlText w:val="◦"/>
      <w:lvlJc w:val="left"/>
      <w:pPr>
        <w:tabs>
          <w:tab w:val="num" w:pos="4304"/>
        </w:tabs>
        <w:ind w:left="4304" w:hanging="360"/>
      </w:pPr>
      <w:rPr>
        <w:rFonts w:ascii="OpenSymbol" w:hAnsi="OpenSymbol" w:cs="OpenSymbol" w:hint="default"/>
      </w:rPr>
    </w:lvl>
    <w:lvl w:ilvl="2">
      <w:start w:val="1"/>
      <w:numFmt w:val="bullet"/>
      <w:lvlText w:val="▪"/>
      <w:lvlJc w:val="left"/>
      <w:pPr>
        <w:tabs>
          <w:tab w:val="num" w:pos="4664"/>
        </w:tabs>
        <w:ind w:left="4664" w:hanging="360"/>
      </w:pPr>
      <w:rPr>
        <w:rFonts w:ascii="OpenSymbol" w:hAnsi="OpenSymbol" w:cs="OpenSymbol" w:hint="default"/>
      </w:rPr>
    </w:lvl>
    <w:lvl w:ilvl="3">
      <w:start w:val="1"/>
      <w:numFmt w:val="bullet"/>
      <w:lvlText w:val=""/>
      <w:lvlJc w:val="left"/>
      <w:pPr>
        <w:tabs>
          <w:tab w:val="num" w:pos="5024"/>
        </w:tabs>
        <w:ind w:left="5024" w:hanging="360"/>
      </w:pPr>
      <w:rPr>
        <w:rFonts w:ascii="Symbol" w:hAnsi="Symbol" w:cs="Symbol" w:hint="default"/>
      </w:rPr>
    </w:lvl>
    <w:lvl w:ilvl="4">
      <w:start w:val="1"/>
      <w:numFmt w:val="bullet"/>
      <w:lvlText w:val="◦"/>
      <w:lvlJc w:val="left"/>
      <w:pPr>
        <w:tabs>
          <w:tab w:val="num" w:pos="5384"/>
        </w:tabs>
        <w:ind w:left="5384" w:hanging="360"/>
      </w:pPr>
      <w:rPr>
        <w:rFonts w:ascii="OpenSymbol" w:hAnsi="OpenSymbol" w:cs="OpenSymbol" w:hint="default"/>
      </w:rPr>
    </w:lvl>
    <w:lvl w:ilvl="5">
      <w:start w:val="1"/>
      <w:numFmt w:val="bullet"/>
      <w:lvlText w:val="▪"/>
      <w:lvlJc w:val="left"/>
      <w:pPr>
        <w:tabs>
          <w:tab w:val="num" w:pos="5744"/>
        </w:tabs>
        <w:ind w:left="5744" w:hanging="360"/>
      </w:pPr>
      <w:rPr>
        <w:rFonts w:ascii="OpenSymbol" w:hAnsi="OpenSymbol" w:cs="OpenSymbol" w:hint="default"/>
      </w:rPr>
    </w:lvl>
    <w:lvl w:ilvl="6">
      <w:start w:val="1"/>
      <w:numFmt w:val="bullet"/>
      <w:lvlText w:val=""/>
      <w:lvlJc w:val="left"/>
      <w:pPr>
        <w:tabs>
          <w:tab w:val="num" w:pos="6104"/>
        </w:tabs>
        <w:ind w:left="6104" w:hanging="360"/>
      </w:pPr>
      <w:rPr>
        <w:rFonts w:ascii="Symbol" w:hAnsi="Symbol" w:cs="Symbol" w:hint="default"/>
      </w:rPr>
    </w:lvl>
    <w:lvl w:ilvl="7">
      <w:start w:val="1"/>
      <w:numFmt w:val="bullet"/>
      <w:lvlText w:val="◦"/>
      <w:lvlJc w:val="left"/>
      <w:pPr>
        <w:tabs>
          <w:tab w:val="num" w:pos="6464"/>
        </w:tabs>
        <w:ind w:left="6464" w:hanging="360"/>
      </w:pPr>
      <w:rPr>
        <w:rFonts w:ascii="OpenSymbol" w:hAnsi="OpenSymbol" w:cs="OpenSymbol" w:hint="default"/>
      </w:rPr>
    </w:lvl>
    <w:lvl w:ilvl="8">
      <w:start w:val="1"/>
      <w:numFmt w:val="bullet"/>
      <w:lvlText w:val="▪"/>
      <w:lvlJc w:val="left"/>
      <w:pPr>
        <w:tabs>
          <w:tab w:val="num" w:pos="6824"/>
        </w:tabs>
        <w:ind w:left="6824" w:hanging="360"/>
      </w:pPr>
      <w:rPr>
        <w:rFonts w:ascii="OpenSymbol" w:hAnsi="OpenSymbol" w:cs="OpenSymbol" w:hint="default"/>
      </w:rPr>
    </w:lvl>
  </w:abstractNum>
  <w:abstractNum w:abstractNumId="3" w15:restartNumberingAfterBreak="0">
    <w:nsid w:val="3E160CE9"/>
    <w:multiLevelType w:val="hybridMultilevel"/>
    <w:tmpl w:val="D854D0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142FB"/>
    <w:multiLevelType w:val="multilevel"/>
    <w:tmpl w:val="CD689B20"/>
    <w:lvl w:ilvl="0">
      <w:start w:val="1"/>
      <w:numFmt w:val="bullet"/>
      <w:lvlText w:val=""/>
      <w:lvlJc w:val="left"/>
      <w:pPr>
        <w:tabs>
          <w:tab w:val="num" w:pos="3944"/>
        </w:tabs>
        <w:ind w:left="3944" w:hanging="360"/>
      </w:pPr>
      <w:rPr>
        <w:rFonts w:ascii="Symbol" w:hAnsi="Symbol" w:cs="Symbol" w:hint="default"/>
      </w:rPr>
    </w:lvl>
    <w:lvl w:ilvl="1">
      <w:start w:val="1"/>
      <w:numFmt w:val="bullet"/>
      <w:lvlText w:val="◦"/>
      <w:lvlJc w:val="left"/>
      <w:pPr>
        <w:tabs>
          <w:tab w:val="num" w:pos="4304"/>
        </w:tabs>
        <w:ind w:left="4304" w:hanging="360"/>
      </w:pPr>
      <w:rPr>
        <w:rFonts w:ascii="OpenSymbol" w:hAnsi="OpenSymbol" w:cs="OpenSymbol" w:hint="default"/>
      </w:rPr>
    </w:lvl>
    <w:lvl w:ilvl="2">
      <w:start w:val="1"/>
      <w:numFmt w:val="bullet"/>
      <w:lvlText w:val="▪"/>
      <w:lvlJc w:val="left"/>
      <w:pPr>
        <w:tabs>
          <w:tab w:val="num" w:pos="4664"/>
        </w:tabs>
        <w:ind w:left="4664" w:hanging="360"/>
      </w:pPr>
      <w:rPr>
        <w:rFonts w:ascii="OpenSymbol" w:hAnsi="OpenSymbol" w:cs="OpenSymbol" w:hint="default"/>
      </w:rPr>
    </w:lvl>
    <w:lvl w:ilvl="3">
      <w:start w:val="1"/>
      <w:numFmt w:val="bullet"/>
      <w:lvlText w:val=""/>
      <w:lvlJc w:val="left"/>
      <w:pPr>
        <w:tabs>
          <w:tab w:val="num" w:pos="5024"/>
        </w:tabs>
        <w:ind w:left="5024" w:hanging="360"/>
      </w:pPr>
      <w:rPr>
        <w:rFonts w:ascii="Symbol" w:hAnsi="Symbol" w:cs="Symbol" w:hint="default"/>
      </w:rPr>
    </w:lvl>
    <w:lvl w:ilvl="4">
      <w:start w:val="1"/>
      <w:numFmt w:val="bullet"/>
      <w:lvlText w:val="◦"/>
      <w:lvlJc w:val="left"/>
      <w:pPr>
        <w:tabs>
          <w:tab w:val="num" w:pos="5384"/>
        </w:tabs>
        <w:ind w:left="5384" w:hanging="360"/>
      </w:pPr>
      <w:rPr>
        <w:rFonts w:ascii="OpenSymbol" w:hAnsi="OpenSymbol" w:cs="OpenSymbol" w:hint="default"/>
      </w:rPr>
    </w:lvl>
    <w:lvl w:ilvl="5">
      <w:start w:val="1"/>
      <w:numFmt w:val="bullet"/>
      <w:lvlText w:val="▪"/>
      <w:lvlJc w:val="left"/>
      <w:pPr>
        <w:tabs>
          <w:tab w:val="num" w:pos="5744"/>
        </w:tabs>
        <w:ind w:left="5744" w:hanging="360"/>
      </w:pPr>
      <w:rPr>
        <w:rFonts w:ascii="OpenSymbol" w:hAnsi="OpenSymbol" w:cs="OpenSymbol" w:hint="default"/>
      </w:rPr>
    </w:lvl>
    <w:lvl w:ilvl="6">
      <w:start w:val="1"/>
      <w:numFmt w:val="bullet"/>
      <w:lvlText w:val=""/>
      <w:lvlJc w:val="left"/>
      <w:pPr>
        <w:tabs>
          <w:tab w:val="num" w:pos="6104"/>
        </w:tabs>
        <w:ind w:left="6104" w:hanging="360"/>
      </w:pPr>
      <w:rPr>
        <w:rFonts w:ascii="Symbol" w:hAnsi="Symbol" w:cs="Symbol" w:hint="default"/>
      </w:rPr>
    </w:lvl>
    <w:lvl w:ilvl="7">
      <w:start w:val="1"/>
      <w:numFmt w:val="bullet"/>
      <w:lvlText w:val="◦"/>
      <w:lvlJc w:val="left"/>
      <w:pPr>
        <w:tabs>
          <w:tab w:val="num" w:pos="6464"/>
        </w:tabs>
        <w:ind w:left="6464" w:hanging="360"/>
      </w:pPr>
      <w:rPr>
        <w:rFonts w:ascii="OpenSymbol" w:hAnsi="OpenSymbol" w:cs="OpenSymbol" w:hint="default"/>
      </w:rPr>
    </w:lvl>
    <w:lvl w:ilvl="8">
      <w:start w:val="1"/>
      <w:numFmt w:val="bullet"/>
      <w:lvlText w:val="▪"/>
      <w:lvlJc w:val="left"/>
      <w:pPr>
        <w:tabs>
          <w:tab w:val="num" w:pos="6824"/>
        </w:tabs>
        <w:ind w:left="6824" w:hanging="360"/>
      </w:pPr>
      <w:rPr>
        <w:rFonts w:ascii="OpenSymbol" w:hAnsi="OpenSymbol" w:cs="OpenSymbol" w:hint="default"/>
      </w:rPr>
    </w:lvl>
  </w:abstractNum>
  <w:abstractNum w:abstractNumId="5" w15:restartNumberingAfterBreak="0">
    <w:nsid w:val="5D2F0FB1"/>
    <w:multiLevelType w:val="multilevel"/>
    <w:tmpl w:val="38D6C658"/>
    <w:lvl w:ilvl="0">
      <w:start w:val="1"/>
      <w:numFmt w:val="bullet"/>
      <w:lvlText w:val=""/>
      <w:lvlJc w:val="left"/>
      <w:pPr>
        <w:tabs>
          <w:tab w:val="num" w:pos="3944"/>
        </w:tabs>
        <w:ind w:left="3944" w:hanging="360"/>
      </w:pPr>
      <w:rPr>
        <w:rFonts w:ascii="Symbol" w:hAnsi="Symbol" w:cs="Symbol" w:hint="default"/>
      </w:rPr>
    </w:lvl>
    <w:lvl w:ilvl="1">
      <w:start w:val="1"/>
      <w:numFmt w:val="bullet"/>
      <w:lvlText w:val="◦"/>
      <w:lvlJc w:val="left"/>
      <w:pPr>
        <w:tabs>
          <w:tab w:val="num" w:pos="4304"/>
        </w:tabs>
        <w:ind w:left="4304" w:hanging="360"/>
      </w:pPr>
      <w:rPr>
        <w:rFonts w:ascii="OpenSymbol" w:hAnsi="OpenSymbol" w:cs="OpenSymbol" w:hint="default"/>
      </w:rPr>
    </w:lvl>
    <w:lvl w:ilvl="2">
      <w:start w:val="1"/>
      <w:numFmt w:val="bullet"/>
      <w:lvlText w:val="▪"/>
      <w:lvlJc w:val="left"/>
      <w:pPr>
        <w:tabs>
          <w:tab w:val="num" w:pos="4664"/>
        </w:tabs>
        <w:ind w:left="4664" w:hanging="360"/>
      </w:pPr>
      <w:rPr>
        <w:rFonts w:ascii="OpenSymbol" w:hAnsi="OpenSymbol" w:cs="OpenSymbol" w:hint="default"/>
      </w:rPr>
    </w:lvl>
    <w:lvl w:ilvl="3">
      <w:start w:val="1"/>
      <w:numFmt w:val="bullet"/>
      <w:lvlText w:val=""/>
      <w:lvlJc w:val="left"/>
      <w:pPr>
        <w:tabs>
          <w:tab w:val="num" w:pos="5024"/>
        </w:tabs>
        <w:ind w:left="5024" w:hanging="360"/>
      </w:pPr>
      <w:rPr>
        <w:rFonts w:ascii="Symbol" w:hAnsi="Symbol" w:cs="Symbol" w:hint="default"/>
      </w:rPr>
    </w:lvl>
    <w:lvl w:ilvl="4">
      <w:start w:val="1"/>
      <w:numFmt w:val="bullet"/>
      <w:lvlText w:val="◦"/>
      <w:lvlJc w:val="left"/>
      <w:pPr>
        <w:tabs>
          <w:tab w:val="num" w:pos="5384"/>
        </w:tabs>
        <w:ind w:left="5384" w:hanging="360"/>
      </w:pPr>
      <w:rPr>
        <w:rFonts w:ascii="OpenSymbol" w:hAnsi="OpenSymbol" w:cs="OpenSymbol" w:hint="default"/>
      </w:rPr>
    </w:lvl>
    <w:lvl w:ilvl="5">
      <w:start w:val="1"/>
      <w:numFmt w:val="bullet"/>
      <w:lvlText w:val="▪"/>
      <w:lvlJc w:val="left"/>
      <w:pPr>
        <w:tabs>
          <w:tab w:val="num" w:pos="5744"/>
        </w:tabs>
        <w:ind w:left="5744" w:hanging="360"/>
      </w:pPr>
      <w:rPr>
        <w:rFonts w:ascii="OpenSymbol" w:hAnsi="OpenSymbol" w:cs="OpenSymbol" w:hint="default"/>
      </w:rPr>
    </w:lvl>
    <w:lvl w:ilvl="6">
      <w:start w:val="1"/>
      <w:numFmt w:val="bullet"/>
      <w:lvlText w:val=""/>
      <w:lvlJc w:val="left"/>
      <w:pPr>
        <w:tabs>
          <w:tab w:val="num" w:pos="6104"/>
        </w:tabs>
        <w:ind w:left="6104" w:hanging="360"/>
      </w:pPr>
      <w:rPr>
        <w:rFonts w:ascii="Symbol" w:hAnsi="Symbol" w:cs="Symbol" w:hint="default"/>
      </w:rPr>
    </w:lvl>
    <w:lvl w:ilvl="7">
      <w:start w:val="1"/>
      <w:numFmt w:val="bullet"/>
      <w:lvlText w:val="◦"/>
      <w:lvlJc w:val="left"/>
      <w:pPr>
        <w:tabs>
          <w:tab w:val="num" w:pos="6464"/>
        </w:tabs>
        <w:ind w:left="6464" w:hanging="360"/>
      </w:pPr>
      <w:rPr>
        <w:rFonts w:ascii="OpenSymbol" w:hAnsi="OpenSymbol" w:cs="OpenSymbol" w:hint="default"/>
      </w:rPr>
    </w:lvl>
    <w:lvl w:ilvl="8">
      <w:start w:val="1"/>
      <w:numFmt w:val="bullet"/>
      <w:lvlText w:val="▪"/>
      <w:lvlJc w:val="left"/>
      <w:pPr>
        <w:tabs>
          <w:tab w:val="num" w:pos="6824"/>
        </w:tabs>
        <w:ind w:left="6824" w:hanging="360"/>
      </w:pPr>
      <w:rPr>
        <w:rFonts w:ascii="OpenSymbol" w:hAnsi="OpenSymbol" w:cs="OpenSymbol" w:hint="default"/>
      </w:rPr>
    </w:lvl>
  </w:abstractNum>
  <w:abstractNum w:abstractNumId="6" w15:restartNumberingAfterBreak="0">
    <w:nsid w:val="725B5D97"/>
    <w:multiLevelType w:val="hybridMultilevel"/>
    <w:tmpl w:val="80E655B2"/>
    <w:lvl w:ilvl="0" w:tplc="FD48503C">
      <w:start w:val="3"/>
      <w:numFmt w:val="bullet"/>
      <w:lvlText w:val="-"/>
      <w:lvlJc w:val="left"/>
      <w:pPr>
        <w:ind w:left="720" w:hanging="360"/>
      </w:pPr>
      <w:rPr>
        <w:rFonts w:ascii="Calibri" w:eastAsia="Trebuchet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046359">
    <w:abstractNumId w:val="1"/>
  </w:num>
  <w:num w:numId="2" w16cid:durableId="1218056148">
    <w:abstractNumId w:val="5"/>
  </w:num>
  <w:num w:numId="3" w16cid:durableId="1214805710">
    <w:abstractNumId w:val="4"/>
  </w:num>
  <w:num w:numId="4" w16cid:durableId="933048583">
    <w:abstractNumId w:val="2"/>
  </w:num>
  <w:num w:numId="5" w16cid:durableId="794325610">
    <w:abstractNumId w:val="0"/>
  </w:num>
  <w:num w:numId="6" w16cid:durableId="423301817">
    <w:abstractNumId w:val="6"/>
  </w:num>
  <w:num w:numId="7" w16cid:durableId="180534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B68FE"/>
    <w:rsid w:val="000D3D74"/>
    <w:rsid w:val="00530A11"/>
    <w:rsid w:val="0060369A"/>
    <w:rsid w:val="006B68FE"/>
    <w:rsid w:val="00881456"/>
    <w:rsid w:val="008961ED"/>
    <w:rsid w:val="008E0087"/>
    <w:rsid w:val="008F6EC5"/>
    <w:rsid w:val="009A2A07"/>
    <w:rsid w:val="00B132A5"/>
    <w:rsid w:val="00BB38B9"/>
    <w:rsid w:val="00ED3E91"/>
    <w:rsid w:val="00F35FDC"/>
    <w:rsid w:val="3E539613"/>
    <w:rsid w:val="62668B5E"/>
    <w:rsid w:val="6521D6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5829"/>
  <w15:docId w15:val="{B237A1CF-B3F8-4AE6-B1E3-A4E048DF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pPr>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Pr>
      <w:sz w:val="24"/>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uiPriority w:val="10"/>
    <w:qFormat/>
    <w:pPr>
      <w:spacing w:before="84" w:line="679" w:lineRule="exact"/>
      <w:ind w:left="390"/>
    </w:pPr>
    <w:rPr>
      <w:rFonts w:ascii="Arial MT" w:eastAsia="Arial MT" w:hAnsi="Arial MT" w:cs="Arial MT"/>
      <w:sz w:val="60"/>
      <w:szCs w:val="60"/>
    </w:rPr>
  </w:style>
  <w:style w:type="paragraph" w:styleId="ListParagraph">
    <w:name w:val="List Paragraph"/>
    <w:basedOn w:val="Normal"/>
    <w:qFormat/>
    <w:pPr>
      <w:spacing w:before="123"/>
      <w:ind w:left="3411" w:hanging="187"/>
    </w:pPr>
  </w:style>
  <w:style w:type="paragraph" w:customStyle="1" w:styleId="TableParagraph">
    <w:name w:val="Table Paragraph"/>
    <w:basedOn w:val="Normal"/>
    <w:qFormat/>
  </w:style>
  <w:style w:type="paragraph" w:customStyle="1" w:styleId="FrameContentsuser">
    <w:name w:val="Frame Contents (user)"/>
    <w:basedOn w:val="Normal"/>
    <w:qFormat/>
  </w:style>
  <w:style w:type="paragraph" w:customStyle="1" w:styleId="HeaderandFooter">
    <w:name w:val="Header and Footer"/>
    <w:basedOn w:val="Normal"/>
    <w:qFormat/>
    <w:pPr>
      <w:suppressLineNumbers/>
      <w:tabs>
        <w:tab w:val="center" w:pos="5353"/>
        <w:tab w:val="right" w:pos="10706"/>
      </w:tabs>
    </w:pPr>
  </w:style>
  <w:style w:type="paragraph" w:styleId="Header">
    <w:name w:val="header"/>
    <w:basedOn w:val="HeaderandFooter"/>
  </w:style>
  <w:style w:type="table" w:styleId="TableGrid">
    <w:name w:val="Table Grid"/>
    <w:basedOn w:val="TableNormal"/>
    <w:uiPriority w:val="39"/>
    <w:rsid w:val="00603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6EC5"/>
    <w:rPr>
      <w:color w:val="0000FF" w:themeColor="hyperlink"/>
      <w:u w:val="single"/>
    </w:rPr>
  </w:style>
  <w:style w:type="character" w:styleId="UnresolvedMention">
    <w:name w:val="Unresolved Mention"/>
    <w:basedOn w:val="DefaultParagraphFont"/>
    <w:uiPriority w:val="99"/>
    <w:semiHidden/>
    <w:unhideWhenUsed/>
    <w:rsid w:val="008F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57289">
      <w:bodyDiv w:val="1"/>
      <w:marLeft w:val="0"/>
      <w:marRight w:val="0"/>
      <w:marTop w:val="0"/>
      <w:marBottom w:val="0"/>
      <w:divBdr>
        <w:top w:val="none" w:sz="0" w:space="0" w:color="auto"/>
        <w:left w:val="none" w:sz="0" w:space="0" w:color="auto"/>
        <w:bottom w:val="none" w:sz="0" w:space="0" w:color="auto"/>
        <w:right w:val="none" w:sz="0" w:space="0" w:color="auto"/>
      </w:divBdr>
      <w:divsChild>
        <w:div w:id="482890108">
          <w:marLeft w:val="0"/>
          <w:marRight w:val="0"/>
          <w:marTop w:val="0"/>
          <w:marBottom w:val="0"/>
          <w:divBdr>
            <w:top w:val="none" w:sz="0" w:space="0" w:color="auto"/>
            <w:left w:val="none" w:sz="0" w:space="0" w:color="auto"/>
            <w:bottom w:val="none" w:sz="0" w:space="0" w:color="auto"/>
            <w:right w:val="none" w:sz="0" w:space="0" w:color="auto"/>
          </w:divBdr>
          <w:divsChild>
            <w:div w:id="1672757930">
              <w:marLeft w:val="0"/>
              <w:marRight w:val="0"/>
              <w:marTop w:val="0"/>
              <w:marBottom w:val="0"/>
              <w:divBdr>
                <w:top w:val="none" w:sz="0" w:space="0" w:color="auto"/>
                <w:left w:val="none" w:sz="0" w:space="0" w:color="auto"/>
                <w:bottom w:val="none" w:sz="0" w:space="0" w:color="auto"/>
                <w:right w:val="none" w:sz="0" w:space="0" w:color="auto"/>
              </w:divBdr>
            </w:div>
          </w:divsChild>
        </w:div>
        <w:div w:id="1162113933">
          <w:marLeft w:val="0"/>
          <w:marRight w:val="0"/>
          <w:marTop w:val="0"/>
          <w:marBottom w:val="0"/>
          <w:divBdr>
            <w:top w:val="none" w:sz="0" w:space="0" w:color="auto"/>
            <w:left w:val="none" w:sz="0" w:space="0" w:color="auto"/>
            <w:bottom w:val="none" w:sz="0" w:space="0" w:color="auto"/>
            <w:right w:val="none" w:sz="0" w:space="0" w:color="auto"/>
          </w:divBdr>
          <w:divsChild>
            <w:div w:id="1654598250">
              <w:marLeft w:val="0"/>
              <w:marRight w:val="0"/>
              <w:marTop w:val="0"/>
              <w:marBottom w:val="0"/>
              <w:divBdr>
                <w:top w:val="none" w:sz="0" w:space="0" w:color="auto"/>
                <w:left w:val="none" w:sz="0" w:space="0" w:color="auto"/>
                <w:bottom w:val="none" w:sz="0" w:space="0" w:color="auto"/>
                <w:right w:val="none" w:sz="0" w:space="0" w:color="auto"/>
              </w:divBdr>
              <w:divsChild>
                <w:div w:id="1496218458">
                  <w:marLeft w:val="0"/>
                  <w:marRight w:val="0"/>
                  <w:marTop w:val="0"/>
                  <w:marBottom w:val="0"/>
                  <w:divBdr>
                    <w:top w:val="none" w:sz="0" w:space="0" w:color="auto"/>
                    <w:left w:val="none" w:sz="0" w:space="0" w:color="auto"/>
                    <w:bottom w:val="none" w:sz="0" w:space="0" w:color="auto"/>
                    <w:right w:val="none" w:sz="0" w:space="0" w:color="auto"/>
                  </w:divBdr>
                  <w:divsChild>
                    <w:div w:id="637805636">
                      <w:marLeft w:val="0"/>
                      <w:marRight w:val="0"/>
                      <w:marTop w:val="0"/>
                      <w:marBottom w:val="0"/>
                      <w:divBdr>
                        <w:top w:val="none" w:sz="0" w:space="0" w:color="auto"/>
                        <w:left w:val="none" w:sz="0" w:space="0" w:color="auto"/>
                        <w:bottom w:val="none" w:sz="0" w:space="0" w:color="auto"/>
                        <w:right w:val="none" w:sz="0" w:space="0" w:color="auto"/>
                      </w:divBdr>
                      <w:divsChild>
                        <w:div w:id="2885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034">
      <w:bodyDiv w:val="1"/>
      <w:marLeft w:val="0"/>
      <w:marRight w:val="0"/>
      <w:marTop w:val="0"/>
      <w:marBottom w:val="0"/>
      <w:divBdr>
        <w:top w:val="none" w:sz="0" w:space="0" w:color="auto"/>
        <w:left w:val="none" w:sz="0" w:space="0" w:color="auto"/>
        <w:bottom w:val="none" w:sz="0" w:space="0" w:color="auto"/>
        <w:right w:val="none" w:sz="0" w:space="0" w:color="auto"/>
      </w:divBdr>
      <w:divsChild>
        <w:div w:id="1000887635">
          <w:marLeft w:val="0"/>
          <w:marRight w:val="0"/>
          <w:marTop w:val="0"/>
          <w:marBottom w:val="0"/>
          <w:divBdr>
            <w:top w:val="none" w:sz="0" w:space="0" w:color="auto"/>
            <w:left w:val="none" w:sz="0" w:space="0" w:color="auto"/>
            <w:bottom w:val="none" w:sz="0" w:space="0" w:color="auto"/>
            <w:right w:val="none" w:sz="0" w:space="0" w:color="auto"/>
          </w:divBdr>
          <w:divsChild>
            <w:div w:id="2051949798">
              <w:marLeft w:val="0"/>
              <w:marRight w:val="0"/>
              <w:marTop w:val="0"/>
              <w:marBottom w:val="0"/>
              <w:divBdr>
                <w:top w:val="none" w:sz="0" w:space="0" w:color="auto"/>
                <w:left w:val="none" w:sz="0" w:space="0" w:color="auto"/>
                <w:bottom w:val="none" w:sz="0" w:space="0" w:color="auto"/>
                <w:right w:val="none" w:sz="0" w:space="0" w:color="auto"/>
              </w:divBdr>
            </w:div>
          </w:divsChild>
        </w:div>
        <w:div w:id="130711210">
          <w:marLeft w:val="0"/>
          <w:marRight w:val="0"/>
          <w:marTop w:val="0"/>
          <w:marBottom w:val="0"/>
          <w:divBdr>
            <w:top w:val="none" w:sz="0" w:space="0" w:color="auto"/>
            <w:left w:val="none" w:sz="0" w:space="0" w:color="auto"/>
            <w:bottom w:val="none" w:sz="0" w:space="0" w:color="auto"/>
            <w:right w:val="none" w:sz="0" w:space="0" w:color="auto"/>
          </w:divBdr>
          <w:divsChild>
            <w:div w:id="1317689680">
              <w:marLeft w:val="0"/>
              <w:marRight w:val="0"/>
              <w:marTop w:val="0"/>
              <w:marBottom w:val="0"/>
              <w:divBdr>
                <w:top w:val="none" w:sz="0" w:space="0" w:color="auto"/>
                <w:left w:val="none" w:sz="0" w:space="0" w:color="auto"/>
                <w:bottom w:val="none" w:sz="0" w:space="0" w:color="auto"/>
                <w:right w:val="none" w:sz="0" w:space="0" w:color="auto"/>
              </w:divBdr>
              <w:divsChild>
                <w:div w:id="2053378034">
                  <w:marLeft w:val="0"/>
                  <w:marRight w:val="0"/>
                  <w:marTop w:val="0"/>
                  <w:marBottom w:val="0"/>
                  <w:divBdr>
                    <w:top w:val="none" w:sz="0" w:space="0" w:color="auto"/>
                    <w:left w:val="none" w:sz="0" w:space="0" w:color="auto"/>
                    <w:bottom w:val="none" w:sz="0" w:space="0" w:color="auto"/>
                    <w:right w:val="none" w:sz="0" w:space="0" w:color="auto"/>
                  </w:divBdr>
                  <w:divsChild>
                    <w:div w:id="415325894">
                      <w:marLeft w:val="0"/>
                      <w:marRight w:val="0"/>
                      <w:marTop w:val="0"/>
                      <w:marBottom w:val="0"/>
                      <w:divBdr>
                        <w:top w:val="none" w:sz="0" w:space="0" w:color="auto"/>
                        <w:left w:val="none" w:sz="0" w:space="0" w:color="auto"/>
                        <w:bottom w:val="none" w:sz="0" w:space="0" w:color="auto"/>
                        <w:right w:val="none" w:sz="0" w:space="0" w:color="auto"/>
                      </w:divBdr>
                      <w:divsChild>
                        <w:div w:id="210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cb.southbrenthc.ppg@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A1C434E910648B716F1B8A4452C7C" ma:contentTypeVersion="14" ma:contentTypeDescription="Create a new document." ma:contentTypeScope="" ma:versionID="34c193e35bcd50205174bd4a0265c0a3">
  <xsd:schema xmlns:xsd="http://www.w3.org/2001/XMLSchema" xmlns:xs="http://www.w3.org/2001/XMLSchema" xmlns:p="http://schemas.microsoft.com/office/2006/metadata/properties" xmlns:ns1="http://schemas.microsoft.com/sharepoint/v3" xmlns:ns3="fc8c83e1-e4af-414a-b3b5-326eb82e57bc" targetNamespace="http://schemas.microsoft.com/office/2006/metadata/properties" ma:root="true" ma:fieldsID="14d6b1bccdecf7d45d7f636281f943ed" ns1:_="" ns3:_="">
    <xsd:import namespace="http://schemas.microsoft.com/sharepoint/v3"/>
    <xsd:import namespace="fc8c83e1-e4af-414a-b3b5-326eb82e57b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8c83e1-e4af-414a-b3b5-326eb82e5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c8c83e1-e4af-414a-b3b5-326eb82e57bc" xsi:nil="true"/>
  </documentManagement>
</p:properties>
</file>

<file path=customXml/itemProps1.xml><?xml version="1.0" encoding="utf-8"?>
<ds:datastoreItem xmlns:ds="http://schemas.openxmlformats.org/officeDocument/2006/customXml" ds:itemID="{BD88FB03-1222-4C73-8EB7-1655D275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8c83e1-e4af-414a-b3b5-326eb82e5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906F1-D9FB-4FBA-89CF-094850BE47DA}">
  <ds:schemaRefs>
    <ds:schemaRef ds:uri="http://schemas.microsoft.com/sharepoint/v3/contenttype/forms"/>
  </ds:schemaRefs>
</ds:datastoreItem>
</file>

<file path=customXml/itemProps3.xml><?xml version="1.0" encoding="utf-8"?>
<ds:datastoreItem xmlns:ds="http://schemas.openxmlformats.org/officeDocument/2006/customXml" ds:itemID="{B75DE643-18D4-45CC-99BB-24001E836724}">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http://schemas.openxmlformats.org/package/2006/metadata/core-properties"/>
    <ds:schemaRef ds:uri="fc8c83e1-e4af-414a-b3b5-326eb82e57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UBSDELL, Jenny (ASHBURTON SURGERY)</dc:creator>
  <dc:description/>
  <cp:lastModifiedBy>UBSDELL, Jenny (ASHBURTON SURGERY)</cp:lastModifiedBy>
  <cp:revision>2</cp:revision>
  <dcterms:created xsi:type="dcterms:W3CDTF">2026-03-11T11:08:00Z</dcterms:created>
  <dcterms:modified xsi:type="dcterms:W3CDTF">2026-03-11T11:08:00Z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CC 14.0 (Macintosh)</vt:lpwstr>
  </property>
  <property fmtid="{D5CDD505-2E9C-101B-9397-08002B2CF9AE}" pid="4" name="LastSaved">
    <vt:filetime>2024-03-25T00:00:00Z</vt:filetime>
  </property>
  <property fmtid="{D5CDD505-2E9C-101B-9397-08002B2CF9AE}" pid="5" name="ContentTypeId">
    <vt:lpwstr>0x010100204A1C434E910648B716F1B8A4452C7C</vt:lpwstr>
  </property>
</Properties>
</file>